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AE" w:rsidRDefault="001D18AE">
      <w:pPr>
        <w:pStyle w:val="Standard"/>
        <w:spacing w:line="276" w:lineRule="auto"/>
        <w:ind w:firstLine="709"/>
        <w:rPr>
          <w:sz w:val="20"/>
          <w:szCs w:val="20"/>
        </w:rPr>
      </w:pPr>
    </w:p>
    <w:tbl>
      <w:tblPr>
        <w:tblW w:w="9350" w:type="dxa"/>
        <w:tblInd w:w="-10" w:type="dxa"/>
        <w:tblLayout w:type="fixed"/>
        <w:tblCellMar>
          <w:left w:w="10" w:type="dxa"/>
          <w:right w:w="10" w:type="dxa"/>
        </w:tblCellMar>
        <w:tblLook w:val="0000" w:firstRow="0" w:lastRow="0" w:firstColumn="0" w:lastColumn="0" w:noHBand="0" w:noVBand="0"/>
      </w:tblPr>
      <w:tblGrid>
        <w:gridCol w:w="4675"/>
        <w:gridCol w:w="4675"/>
      </w:tblGrid>
      <w:tr w:rsidR="001D18AE">
        <w:tc>
          <w:tcPr>
            <w:tcW w:w="4675" w:type="dxa"/>
            <w:shd w:val="clear" w:color="auto" w:fill="FFFFFF"/>
            <w:tcMar>
              <w:top w:w="0" w:type="dxa"/>
              <w:left w:w="10" w:type="dxa"/>
              <w:bottom w:w="0" w:type="dxa"/>
              <w:right w:w="10" w:type="dxa"/>
            </w:tcMar>
          </w:tcPr>
          <w:p w:rsidR="001D18AE" w:rsidRDefault="00EA0F61">
            <w:pPr>
              <w:pStyle w:val="a6"/>
              <w:spacing w:before="0" w:after="0" w:line="276" w:lineRule="auto"/>
              <w:rPr>
                <w:rFonts w:eastAsia="SimSun" w:cs="Mangal"/>
                <w:sz w:val="20"/>
                <w:szCs w:val="20"/>
                <w:lang w:eastAsia="zh-CN" w:bidi="hi-IN"/>
              </w:rPr>
            </w:pPr>
            <w:r>
              <w:rPr>
                <w:rFonts w:eastAsia="SimSun" w:cs="Mangal"/>
                <w:sz w:val="20"/>
                <w:szCs w:val="20"/>
                <w:lang w:eastAsia="zh-CN" w:bidi="hi-IN"/>
              </w:rPr>
              <w:t>Универсальный идентификатор договора:</w:t>
            </w:r>
          </w:p>
          <w:p w:rsidR="001D18AE" w:rsidRDefault="00EA0F61">
            <w:pPr>
              <w:pStyle w:val="a6"/>
              <w:spacing w:before="0" w:after="0" w:line="276" w:lineRule="auto"/>
              <w:rPr>
                <w:rFonts w:eastAsia="SimSun" w:cs="Mangal"/>
                <w:sz w:val="20"/>
                <w:szCs w:val="20"/>
                <w:lang w:eastAsia="zh-CN" w:bidi="hi-IN"/>
              </w:rPr>
            </w:pPr>
            <w:r>
              <w:rPr>
                <w:rFonts w:eastAsia="SimSun" w:cs="Mangal"/>
                <w:sz w:val="20"/>
                <w:szCs w:val="20"/>
                <w:lang w:eastAsia="zh-CN" w:bidi="hi-IN"/>
              </w:rPr>
              <w:t>____________________________________</w:t>
            </w:r>
          </w:p>
        </w:tc>
        <w:tc>
          <w:tcPr>
            <w:tcW w:w="4675" w:type="dxa"/>
            <w:shd w:val="clear" w:color="auto" w:fill="FFFFFF"/>
            <w:tcMar>
              <w:top w:w="0" w:type="dxa"/>
              <w:left w:w="10" w:type="dxa"/>
              <w:bottom w:w="0" w:type="dxa"/>
              <w:right w:w="10" w:type="dxa"/>
            </w:tcMar>
          </w:tcPr>
          <w:p w:rsidR="001D18AE" w:rsidRDefault="000C5289">
            <w:pPr>
              <w:pStyle w:val="a6"/>
              <w:spacing w:before="0" w:after="0" w:line="276" w:lineRule="auto"/>
              <w:jc w:val="right"/>
              <w:rPr>
                <w:sz w:val="20"/>
                <w:szCs w:val="20"/>
              </w:rPr>
            </w:pPr>
            <w:r>
              <w:rPr>
                <w:noProof/>
              </w:rPr>
              <w:drawing>
                <wp:anchor distT="0" distB="0" distL="114300" distR="114300" simplePos="0" relativeHeight="251658240" behindDoc="0" locked="0" layoutInCell="1" allowOverlap="1" wp14:anchorId="26EC69F4" wp14:editId="56A98AE8">
                  <wp:simplePos x="0" y="0"/>
                  <wp:positionH relativeFrom="column">
                    <wp:posOffset>1172845</wp:posOffset>
                  </wp:positionH>
                  <wp:positionV relativeFrom="page">
                    <wp:posOffset>-534670</wp:posOffset>
                  </wp:positionV>
                  <wp:extent cx="1984680" cy="1974960"/>
                  <wp:effectExtent l="0" t="0" r="0" b="624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4680" cy="1974960"/>
                          </a:xfrm>
                          <a:prstGeom prst="rect">
                            <a:avLst/>
                          </a:prstGeom>
                          <a:noFill/>
                          <a:ln>
                            <a:noFill/>
                          </a:ln>
                        </pic:spPr>
                      </pic:pic>
                    </a:graphicData>
                  </a:graphic>
                </wp:anchor>
              </w:drawing>
            </w:r>
            <w:r w:rsidR="00EA56E3">
              <w:rPr>
                <w:noProof/>
                <w:sz w:val="20"/>
                <w:szCs w:val="20"/>
              </w:rPr>
              <w:drawing>
                <wp:inline distT="0" distB="0" distL="0" distR="0" wp14:anchorId="32C653F9">
                  <wp:extent cx="1125220" cy="11195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220" cy="1119505"/>
                          </a:xfrm>
                          <a:prstGeom prst="rect">
                            <a:avLst/>
                          </a:prstGeom>
                          <a:noFill/>
                        </pic:spPr>
                      </pic:pic>
                    </a:graphicData>
                  </a:graphic>
                </wp:inline>
              </w:drawing>
            </w:r>
          </w:p>
        </w:tc>
      </w:tr>
    </w:tbl>
    <w:p w:rsidR="001D18AE" w:rsidRDefault="001D18AE">
      <w:pPr>
        <w:pStyle w:val="Standard"/>
        <w:tabs>
          <w:tab w:val="left" w:pos="709"/>
          <w:tab w:val="left" w:pos="993"/>
        </w:tabs>
        <w:spacing w:line="276" w:lineRule="auto"/>
        <w:ind w:firstLine="709"/>
        <w:jc w:val="center"/>
        <w:rPr>
          <w:b/>
          <w:bCs/>
          <w:sz w:val="20"/>
          <w:szCs w:val="20"/>
        </w:rPr>
      </w:pPr>
    </w:p>
    <w:p w:rsidR="001D18AE" w:rsidRDefault="001D18AE" w:rsidP="00EA56E3">
      <w:pPr>
        <w:pStyle w:val="Standard"/>
        <w:tabs>
          <w:tab w:val="left" w:pos="709"/>
          <w:tab w:val="left" w:pos="993"/>
        </w:tabs>
        <w:spacing w:line="276" w:lineRule="auto"/>
        <w:rPr>
          <w:b/>
          <w:bCs/>
          <w:sz w:val="20"/>
          <w:szCs w:val="20"/>
        </w:rPr>
      </w:pPr>
    </w:p>
    <w:p w:rsidR="001D18AE" w:rsidRDefault="00EA0F61">
      <w:pPr>
        <w:pStyle w:val="Standard"/>
        <w:tabs>
          <w:tab w:val="left" w:pos="709"/>
          <w:tab w:val="left" w:pos="993"/>
        </w:tabs>
        <w:spacing w:line="276" w:lineRule="auto"/>
        <w:ind w:firstLine="709"/>
        <w:jc w:val="center"/>
        <w:rPr>
          <w:b/>
          <w:bCs/>
          <w:sz w:val="20"/>
          <w:szCs w:val="20"/>
        </w:rPr>
      </w:pPr>
      <w:r>
        <w:rPr>
          <w:b/>
          <w:bCs/>
          <w:sz w:val="20"/>
          <w:szCs w:val="20"/>
        </w:rPr>
        <w:t>ДОГОВОР ЗАЙМА №</w:t>
      </w:r>
    </w:p>
    <w:tbl>
      <w:tblPr>
        <w:tblW w:w="9360" w:type="dxa"/>
        <w:tblInd w:w="-10" w:type="dxa"/>
        <w:tblLayout w:type="fixed"/>
        <w:tblCellMar>
          <w:left w:w="10" w:type="dxa"/>
          <w:right w:w="10" w:type="dxa"/>
        </w:tblCellMar>
        <w:tblLook w:val="0000" w:firstRow="0" w:lastRow="0" w:firstColumn="0" w:lastColumn="0" w:noHBand="0" w:noVBand="0"/>
      </w:tblPr>
      <w:tblGrid>
        <w:gridCol w:w="4680"/>
        <w:gridCol w:w="4680"/>
      </w:tblGrid>
      <w:tr w:rsidR="001D18AE">
        <w:tc>
          <w:tcPr>
            <w:tcW w:w="4680" w:type="dxa"/>
            <w:shd w:val="clear" w:color="auto" w:fill="FFFFFF"/>
            <w:tcMar>
              <w:top w:w="0" w:type="dxa"/>
              <w:left w:w="10" w:type="dxa"/>
              <w:bottom w:w="0" w:type="dxa"/>
              <w:right w:w="10" w:type="dxa"/>
            </w:tcMar>
          </w:tcPr>
          <w:p w:rsidR="001D18AE" w:rsidRDefault="00EA0F61">
            <w:pPr>
              <w:pStyle w:val="Standard"/>
              <w:tabs>
                <w:tab w:val="left" w:pos="709"/>
                <w:tab w:val="left" w:pos="993"/>
              </w:tabs>
              <w:spacing w:line="276" w:lineRule="auto"/>
              <w:jc w:val="both"/>
              <w:rPr>
                <w:sz w:val="20"/>
                <w:szCs w:val="20"/>
              </w:rPr>
            </w:pPr>
            <w:r>
              <w:rPr>
                <w:sz w:val="20"/>
                <w:szCs w:val="20"/>
              </w:rPr>
              <w:t>г. Орел</w:t>
            </w:r>
            <w:r>
              <w:rPr>
                <w:sz w:val="20"/>
                <w:szCs w:val="20"/>
              </w:rPr>
              <w:tab/>
            </w:r>
          </w:p>
        </w:tc>
        <w:tc>
          <w:tcPr>
            <w:tcW w:w="4680" w:type="dxa"/>
            <w:shd w:val="clear" w:color="auto" w:fill="FFFFFF"/>
            <w:tcMar>
              <w:top w:w="0" w:type="dxa"/>
              <w:left w:w="10" w:type="dxa"/>
              <w:bottom w:w="0" w:type="dxa"/>
              <w:right w:w="10" w:type="dxa"/>
            </w:tcMar>
          </w:tcPr>
          <w:p w:rsidR="001D18AE" w:rsidRDefault="00EA0F61">
            <w:pPr>
              <w:pStyle w:val="Standard"/>
              <w:tabs>
                <w:tab w:val="left" w:pos="709"/>
                <w:tab w:val="left" w:pos="993"/>
              </w:tabs>
              <w:spacing w:line="276" w:lineRule="auto"/>
              <w:jc w:val="right"/>
              <w:rPr>
                <w:sz w:val="20"/>
                <w:szCs w:val="20"/>
              </w:rPr>
            </w:pPr>
            <w:r>
              <w:rPr>
                <w:sz w:val="20"/>
                <w:szCs w:val="20"/>
              </w:rPr>
              <w:t>___ _______________ 202_ г.</w:t>
            </w:r>
          </w:p>
        </w:tc>
      </w:tr>
    </w:tbl>
    <w:p w:rsidR="001D18AE" w:rsidRDefault="00EA0F61">
      <w:pPr>
        <w:pStyle w:val="Standard"/>
        <w:tabs>
          <w:tab w:val="left" w:pos="709"/>
          <w:tab w:val="left" w:pos="993"/>
        </w:tabs>
        <w:spacing w:line="276"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D18AE" w:rsidRDefault="00EA0F61">
      <w:pPr>
        <w:pStyle w:val="Standard"/>
        <w:tabs>
          <w:tab w:val="left" w:pos="709"/>
          <w:tab w:val="left" w:pos="993"/>
        </w:tabs>
        <w:spacing w:line="276" w:lineRule="auto"/>
        <w:ind w:firstLine="709"/>
        <w:jc w:val="both"/>
        <w:rPr>
          <w:sz w:val="20"/>
          <w:szCs w:val="20"/>
        </w:rPr>
      </w:pPr>
      <w:r>
        <w:rPr>
          <w:b/>
          <w:bCs/>
          <w:sz w:val="20"/>
          <w:szCs w:val="20"/>
        </w:rPr>
        <w:t>Некоммерческая организация микрокредитная компания "Фонд микрофинансирования Орловской области",</w:t>
      </w:r>
      <w:r>
        <w:rPr>
          <w:sz w:val="20"/>
          <w:szCs w:val="20"/>
        </w:rPr>
        <w:t xml:space="preserve"> именуемое в дальнейшем </w:t>
      </w:r>
      <w:r>
        <w:rPr>
          <w:b/>
          <w:bCs/>
          <w:sz w:val="20"/>
          <w:szCs w:val="20"/>
        </w:rPr>
        <w:t>«Фонд»</w:t>
      </w:r>
      <w:r>
        <w:rPr>
          <w:sz w:val="20"/>
          <w:szCs w:val="20"/>
        </w:rPr>
        <w:t>, в лице директора   Коськиной Валентины Сергеевны, действующей на основании устава, с одной стороны, и</w:t>
      </w:r>
    </w:p>
    <w:p w:rsidR="001D18AE" w:rsidRDefault="00EA0F61">
      <w:pPr>
        <w:pStyle w:val="Standard"/>
        <w:spacing w:line="276" w:lineRule="auto"/>
        <w:ind w:firstLine="709"/>
        <w:jc w:val="both"/>
        <w:rPr>
          <w:sz w:val="20"/>
          <w:szCs w:val="20"/>
        </w:rPr>
      </w:pPr>
      <w:r>
        <w:rPr>
          <w:b/>
          <w:bCs/>
          <w:sz w:val="20"/>
          <w:szCs w:val="20"/>
        </w:rPr>
        <w:t>_____________________________________________________________________,</w:t>
      </w:r>
      <w:r>
        <w:rPr>
          <w:sz w:val="20"/>
          <w:szCs w:val="20"/>
        </w:rPr>
        <w:t xml:space="preserve"> __ _________ _____ года рождения, Паспорт гражданина РФ, серия: _______, № __________, выдан: ___ _______ _______ года, ______________________________________________________________________________, код </w:t>
      </w:r>
      <w:proofErr w:type="spellStart"/>
      <w:r>
        <w:rPr>
          <w:sz w:val="20"/>
          <w:szCs w:val="20"/>
        </w:rPr>
        <w:t>подр</w:t>
      </w:r>
      <w:proofErr w:type="spellEnd"/>
      <w:r>
        <w:rPr>
          <w:sz w:val="20"/>
          <w:szCs w:val="20"/>
        </w:rPr>
        <w:t xml:space="preserve">. ____-___, зарегистрирован: _________, _____________________________________________________________________, орган зарегистрировавший в реестре: _______________________________________________________________, ОГРНИП ___________________________, ИНН ___________________, дата регистрации: ___ _______ _______ г., именуемый в дальнейшем «Заемщик», с другой стороны, совместно именуемые в дальнейшем </w:t>
      </w:r>
      <w:r>
        <w:rPr>
          <w:b/>
          <w:bCs/>
          <w:sz w:val="20"/>
          <w:szCs w:val="20"/>
        </w:rPr>
        <w:t>«Стороны»</w:t>
      </w:r>
      <w:r>
        <w:rPr>
          <w:sz w:val="20"/>
          <w:szCs w:val="20"/>
        </w:rPr>
        <w:t>, заключили настоящий Договор о нижеследующем:</w:t>
      </w:r>
    </w:p>
    <w:p w:rsidR="001D18AE" w:rsidRDefault="00EA0F61">
      <w:pPr>
        <w:pStyle w:val="a7"/>
        <w:numPr>
          <w:ilvl w:val="0"/>
          <w:numId w:val="2"/>
        </w:numPr>
        <w:tabs>
          <w:tab w:val="left" w:pos="2626"/>
        </w:tabs>
        <w:spacing w:before="120" w:after="120" w:line="276" w:lineRule="auto"/>
        <w:ind w:left="1208" w:hanging="357"/>
        <w:jc w:val="center"/>
        <w:rPr>
          <w:b/>
          <w:bCs/>
          <w:sz w:val="20"/>
          <w:szCs w:val="20"/>
        </w:rPr>
      </w:pPr>
      <w:r>
        <w:rPr>
          <w:b/>
          <w:bCs/>
          <w:sz w:val="20"/>
          <w:szCs w:val="20"/>
        </w:rPr>
        <w:t>Предмет Договора</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Фонд передает Заемщику в собственность денежные средства в размере (_______________________) рублей (далее - «Заем»), а Заемщик обязуется на условиях настоящего договора возвратить полученные денежные средства и уплатить проценты, начисленные за пользование Займом.</w:t>
      </w:r>
    </w:p>
    <w:p w:rsidR="000947E0" w:rsidRPr="000947E0" w:rsidRDefault="00EA0F61" w:rsidP="000947E0">
      <w:pPr>
        <w:pStyle w:val="a6"/>
        <w:spacing w:after="0" w:line="276" w:lineRule="auto"/>
        <w:ind w:firstLine="709"/>
        <w:rPr>
          <w:kern w:val="0"/>
        </w:rPr>
      </w:pPr>
      <w:r w:rsidRPr="000947E0">
        <w:rPr>
          <w:sz w:val="20"/>
          <w:szCs w:val="20"/>
        </w:rPr>
        <w:t>Сумма Займа выдается Заемщику на ________________________________________</w:t>
      </w:r>
      <w:r w:rsidR="000947E0" w:rsidRPr="000947E0">
        <w:rPr>
          <w:sz w:val="20"/>
          <w:szCs w:val="20"/>
        </w:rPr>
        <w:t>,</w:t>
      </w:r>
      <w:r w:rsidRPr="000947E0">
        <w:rPr>
          <w:sz w:val="20"/>
          <w:szCs w:val="20"/>
        </w:rPr>
        <w:t xml:space="preserve"> </w:t>
      </w:r>
      <w:r w:rsidR="000947E0" w:rsidRPr="000947E0">
        <w:rPr>
          <w:kern w:val="0"/>
          <w:sz w:val="20"/>
          <w:szCs w:val="20"/>
        </w:rPr>
        <w:t>при этом запрещается направлять заемные средства на погашение кредитов и займов, процентов по ним, комиссий и иных вознаграждений кредитным, финансовым организациям, размещение средств в депозиты. Изменение целевого использования заемных денежных средств не допускается. Заемные средства запрещается использовать на покупку имущества, услуг у взаимосвязанных юридических лиц, индивидуальных предпринимателей, физических лиц. Под взаимосвязанными признаются лица, которые по отношению к заемщику являются супругой (супругом), близким родственником (список определяется согласно ст. 14 СК РФ), или является учредителем, единоличным исполнительным органом юридического лица.</w:t>
      </w:r>
    </w:p>
    <w:p w:rsidR="001D18AE" w:rsidRPr="000947E0" w:rsidRDefault="00EA0F61" w:rsidP="003F0862">
      <w:pPr>
        <w:pStyle w:val="a7"/>
        <w:numPr>
          <w:ilvl w:val="0"/>
          <w:numId w:val="1"/>
        </w:numPr>
        <w:tabs>
          <w:tab w:val="left" w:pos="1418"/>
        </w:tabs>
        <w:spacing w:before="120" w:after="120" w:line="276" w:lineRule="auto"/>
        <w:ind w:left="1208" w:hanging="357"/>
        <w:jc w:val="center"/>
        <w:rPr>
          <w:b/>
          <w:bCs/>
          <w:sz w:val="20"/>
          <w:szCs w:val="20"/>
        </w:rPr>
      </w:pPr>
      <w:r w:rsidRPr="000947E0">
        <w:rPr>
          <w:b/>
          <w:bCs/>
          <w:sz w:val="20"/>
          <w:szCs w:val="20"/>
        </w:rPr>
        <w:t>Порядок расчетов</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Заем выдается Заемщику путем безналичного перечисления денежных средств на расчетный счет Заемщика №__________________________________, банк: _______________________________________, БИК: __________________, корр. счет: ______________________________.</w:t>
      </w:r>
    </w:p>
    <w:p w:rsidR="001D18AE" w:rsidRDefault="00EA0F61">
      <w:pPr>
        <w:pStyle w:val="a7"/>
        <w:numPr>
          <w:ilvl w:val="1"/>
          <w:numId w:val="1"/>
        </w:numPr>
        <w:tabs>
          <w:tab w:val="left" w:pos="2138"/>
        </w:tabs>
        <w:spacing w:line="276" w:lineRule="auto"/>
        <w:jc w:val="both"/>
        <w:rPr>
          <w:sz w:val="20"/>
          <w:szCs w:val="20"/>
        </w:rPr>
      </w:pPr>
      <w:r>
        <w:rPr>
          <w:sz w:val="20"/>
          <w:szCs w:val="20"/>
        </w:rPr>
        <w:t xml:space="preserve">Датой выдачи Займа является ___ _______ _______ г., срок возврата Займа ___ _______ _______ </w:t>
      </w:r>
      <w:proofErr w:type="gramStart"/>
      <w:r>
        <w:rPr>
          <w:sz w:val="20"/>
          <w:szCs w:val="20"/>
        </w:rPr>
        <w:t>г..</w:t>
      </w:r>
      <w:proofErr w:type="gramEnd"/>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 пользование Займом Заемщик уплачивает Фонду проценты в размере ___% (__________________________________________) процентов годовых. Проценты начисляются на остаток задолженности по займу со дня, следующего за днем фактической выдачи Заемщику денежных средств по день возврата суммы займа Фонду включительно.</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Сроки и размеры погашения Займа и уплаты плановых процентов за пользование Займом, согласовываются сторонами в графике погашения займа (приложение №1 к договору), являющимся неотъемлемой частью настоящего договора. За обслуживание настоящего Договора Заемщиком   уплачивается единовременная комиссия в размере 0,5% от суммы займа, которая </w:t>
      </w:r>
      <w:r w:rsidR="000C5289">
        <w:rPr>
          <w:sz w:val="20"/>
          <w:szCs w:val="20"/>
        </w:rPr>
        <w:t>перечисляется Заемщиком</w:t>
      </w:r>
      <w:r>
        <w:rPr>
          <w:sz w:val="20"/>
          <w:szCs w:val="20"/>
        </w:rPr>
        <w:t xml:space="preserve"> в дату первого платежа по графику погашения займа. В случае недостаточности денежных средств при внесении первого платежа по графику, в первую очередь погашается комиссия за обслуживание займа.</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lastRenderedPageBreak/>
        <w:t>Возврат Займа и уплата процентов производится Заемщиком путем безналичного перечисления денежных средств на расчетный счет Фонда платежным поручением с обязательным указанием назначения плат</w:t>
      </w:r>
      <w:r w:rsidR="000947E0">
        <w:rPr>
          <w:sz w:val="20"/>
          <w:szCs w:val="20"/>
        </w:rPr>
        <w:t xml:space="preserve">ежа «Погашение (возврат) займа </w:t>
      </w:r>
      <w:r>
        <w:rPr>
          <w:sz w:val="20"/>
          <w:szCs w:val="20"/>
        </w:rPr>
        <w:t xml:space="preserve">и оплата </w:t>
      </w:r>
      <w:r w:rsidR="000C5289">
        <w:rPr>
          <w:sz w:val="20"/>
          <w:szCs w:val="20"/>
        </w:rPr>
        <w:t>процентов по</w:t>
      </w:r>
      <w:r>
        <w:rPr>
          <w:sz w:val="20"/>
          <w:szCs w:val="20"/>
        </w:rPr>
        <w:t xml:space="preserve"> сроку графика погашения займа №__________ от ___ _____________ _____ г.».</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 xml:space="preserve">Датой исполнения обязательств по возврату </w:t>
      </w:r>
      <w:r w:rsidR="000C5289">
        <w:rPr>
          <w:sz w:val="20"/>
          <w:szCs w:val="20"/>
        </w:rPr>
        <w:t>Займа и</w:t>
      </w:r>
      <w:r>
        <w:rPr>
          <w:sz w:val="20"/>
          <w:szCs w:val="20"/>
        </w:rPr>
        <w:t xml:space="preserve"> уплаты процентов за пользование </w:t>
      </w:r>
      <w:r w:rsidR="000C5289">
        <w:rPr>
          <w:sz w:val="20"/>
          <w:szCs w:val="20"/>
        </w:rPr>
        <w:t>Займом считается</w:t>
      </w:r>
      <w:r>
        <w:rPr>
          <w:sz w:val="20"/>
          <w:szCs w:val="20"/>
        </w:rPr>
        <w:t xml:space="preserve"> дата поступления денежных средств на расчетный счет Фонда.</w:t>
      </w:r>
    </w:p>
    <w:p w:rsidR="000947E0" w:rsidRPr="000947E0" w:rsidRDefault="000947E0" w:rsidP="000947E0">
      <w:pPr>
        <w:pStyle w:val="a7"/>
        <w:numPr>
          <w:ilvl w:val="1"/>
          <w:numId w:val="1"/>
        </w:numPr>
        <w:tabs>
          <w:tab w:val="left" w:pos="1418"/>
        </w:tabs>
        <w:spacing w:line="276" w:lineRule="auto"/>
        <w:ind w:left="0" w:firstLine="709"/>
        <w:jc w:val="both"/>
        <w:rPr>
          <w:sz w:val="20"/>
          <w:szCs w:val="20"/>
        </w:rPr>
      </w:pPr>
      <w:r w:rsidRPr="000947E0">
        <w:rPr>
          <w:sz w:val="20"/>
          <w:szCs w:val="20"/>
        </w:rPr>
        <w:t>В случае излишней уплаты денежных средств после исполнения всех обязательств перед Фондом по настоящему договору переплата, превышающая 100, 00 рублей возвращается на расчетный счет заемщика, указанный в договоре займа либо на счет, с которого сделан последний платеж, либо на счет, указанный в заявлении заемщиком.</w:t>
      </w:r>
    </w:p>
    <w:p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Права и обязанности Сторон</w:t>
      </w:r>
    </w:p>
    <w:p w:rsidR="001D18AE" w:rsidRDefault="00EA0F61">
      <w:pPr>
        <w:pStyle w:val="a7"/>
        <w:numPr>
          <w:ilvl w:val="1"/>
          <w:numId w:val="1"/>
        </w:numPr>
        <w:tabs>
          <w:tab w:val="left" w:pos="1418"/>
        </w:tabs>
        <w:spacing w:line="276" w:lineRule="auto"/>
        <w:ind w:left="0" w:firstLine="709"/>
        <w:jc w:val="both"/>
        <w:rPr>
          <w:sz w:val="20"/>
          <w:szCs w:val="20"/>
        </w:rPr>
      </w:pPr>
      <w:r>
        <w:rPr>
          <w:sz w:val="20"/>
          <w:szCs w:val="20"/>
        </w:rPr>
        <w:t>Заемщик обязуется:</w:t>
      </w:r>
    </w:p>
    <w:p w:rsidR="001D18AE" w:rsidRDefault="00EA0F61">
      <w:pPr>
        <w:pStyle w:val="a7"/>
        <w:numPr>
          <w:ilvl w:val="2"/>
          <w:numId w:val="1"/>
        </w:numPr>
        <w:tabs>
          <w:tab w:val="left" w:pos="1456"/>
        </w:tabs>
        <w:spacing w:line="276" w:lineRule="auto"/>
        <w:ind w:left="0" w:firstLine="619"/>
        <w:jc w:val="both"/>
        <w:rPr>
          <w:sz w:val="20"/>
          <w:szCs w:val="20"/>
        </w:rPr>
      </w:pPr>
      <w:r>
        <w:rPr>
          <w:sz w:val="20"/>
          <w:szCs w:val="20"/>
        </w:rPr>
        <w:t xml:space="preserve">Использовать </w:t>
      </w:r>
      <w:proofErr w:type="gramStart"/>
      <w:r>
        <w:rPr>
          <w:sz w:val="20"/>
          <w:szCs w:val="20"/>
        </w:rPr>
        <w:t>Заем</w:t>
      </w:r>
      <w:proofErr w:type="gramEnd"/>
      <w:r>
        <w:rPr>
          <w:sz w:val="20"/>
          <w:szCs w:val="20"/>
        </w:rPr>
        <w:t xml:space="preserve"> в строгом соответствии с целевым назначением Займа, согласно п. 1.2. настоящего договора.</w:t>
      </w:r>
    </w:p>
    <w:p w:rsidR="001D18AE" w:rsidRDefault="00EA0F61">
      <w:pPr>
        <w:pStyle w:val="a7"/>
        <w:tabs>
          <w:tab w:val="left" w:pos="1418"/>
        </w:tabs>
        <w:spacing w:line="276" w:lineRule="auto"/>
        <w:ind w:left="0" w:firstLine="709"/>
        <w:jc w:val="both"/>
        <w:rPr>
          <w:sz w:val="20"/>
          <w:szCs w:val="20"/>
        </w:rPr>
      </w:pPr>
      <w:r>
        <w:rPr>
          <w:sz w:val="20"/>
          <w:szCs w:val="20"/>
        </w:rPr>
        <w:t>Заемщик подтверждает, что не производит и/или не реализует подакцизную продукцию, в случае, если он намерен производить и/или реализовывать подакцизную продукцию до окончания срока настоящего договора, обязан уведомить об этом Фонд и возвратить остаток суммы займа, включая начисленные проценты, пени, штрафы. Производство и/или реализация подакцизной продукции является основанием для досрочного взыскания в судебном порядке остатка задолженности по займу, включая проценты, пени, штрафы.</w:t>
      </w:r>
    </w:p>
    <w:p w:rsidR="001D18AE" w:rsidRDefault="00EA0F61">
      <w:pPr>
        <w:pStyle w:val="a7"/>
        <w:tabs>
          <w:tab w:val="left" w:pos="1418"/>
        </w:tabs>
        <w:spacing w:line="276" w:lineRule="auto"/>
        <w:ind w:left="0" w:firstLine="709"/>
        <w:jc w:val="both"/>
        <w:rPr>
          <w:rFonts w:eastAsia="SimSun, 宋体" w:cs="Times New Roman"/>
          <w:sz w:val="20"/>
          <w:szCs w:val="20"/>
        </w:rPr>
      </w:pPr>
      <w:r>
        <w:rPr>
          <w:rFonts w:eastAsia="SimSun, 宋体" w:cs="Times New Roman"/>
          <w:sz w:val="20"/>
          <w:szCs w:val="20"/>
        </w:rPr>
        <w:t xml:space="preserve">Если у Заемщика в период пользования займом открывается вид деятельности, который требует наличие лицензии, Заемщик обязан предоставить заверенную копию лицензии.  </w:t>
      </w:r>
    </w:p>
    <w:p w:rsidR="001D18AE" w:rsidRDefault="00EA0F61">
      <w:pPr>
        <w:pStyle w:val="Standard"/>
        <w:tabs>
          <w:tab w:val="left" w:pos="1418"/>
        </w:tabs>
        <w:autoSpaceDE w:val="0"/>
        <w:spacing w:line="276" w:lineRule="auto"/>
        <w:ind w:firstLine="709"/>
        <w:jc w:val="both"/>
        <w:rPr>
          <w:rFonts w:eastAsia="SimSun, 宋体" w:cs="Times New Roman"/>
          <w:sz w:val="20"/>
          <w:szCs w:val="20"/>
        </w:rPr>
      </w:pPr>
      <w:r>
        <w:rPr>
          <w:rFonts w:eastAsia="SimSun, 宋体" w:cs="Times New Roman"/>
          <w:sz w:val="20"/>
          <w:szCs w:val="20"/>
        </w:rPr>
        <w:t>Нарушение данного условия договора дает Фонду право досрочного взыскания остатка суммы займа с учетом пеней и штрафов</w:t>
      </w:r>
    </w:p>
    <w:p w:rsidR="001D18AE" w:rsidRDefault="00EA0F61">
      <w:pPr>
        <w:pStyle w:val="a7"/>
        <w:widowControl/>
        <w:numPr>
          <w:ilvl w:val="2"/>
          <w:numId w:val="1"/>
        </w:numPr>
        <w:tabs>
          <w:tab w:val="left" w:pos="1509"/>
        </w:tabs>
        <w:spacing w:line="276" w:lineRule="auto"/>
        <w:ind w:left="0" w:firstLine="529"/>
        <w:jc w:val="both"/>
        <w:rPr>
          <w:sz w:val="20"/>
          <w:szCs w:val="20"/>
        </w:rPr>
      </w:pPr>
      <w:r>
        <w:rPr>
          <w:rFonts w:cs="Times New Roman"/>
          <w:color w:val="000000"/>
          <w:sz w:val="20"/>
          <w:szCs w:val="20"/>
          <w:lang w:eastAsia="ru-RU"/>
        </w:rPr>
        <w:t>Предоставить Фонду в срок не позднее 60 календарных дней с момента выдачи (перечисления) Займа, документы и сведения по вопросу целевого использования займа, подтверждающие перечислени</w:t>
      </w:r>
      <w:r>
        <w:rPr>
          <w:rFonts w:cs="Times New Roman"/>
          <w:sz w:val="20"/>
          <w:szCs w:val="20"/>
          <w:lang w:eastAsia="ru-RU"/>
        </w:rPr>
        <w:t xml:space="preserve">е, снятие, передачу использованных заемных средств контрагенту, получения товара, услуги. </w:t>
      </w:r>
      <w:r>
        <w:rPr>
          <w:rFonts w:eastAsia="SimSun, 宋体" w:cs="Times New Roman"/>
          <w:sz w:val="20"/>
          <w:szCs w:val="20"/>
          <w:lang w:eastAsia="ru-RU"/>
        </w:rPr>
        <w:t>Использование заемных средств (безналичное/наличное) осуществляется только с расчетного счета, на который поступили заемные средства, перевод на иные счета не допускается</w:t>
      </w:r>
      <w:r>
        <w:rPr>
          <w:rFonts w:cs="Times New Roman"/>
          <w:sz w:val="20"/>
          <w:szCs w:val="20"/>
          <w:lang w:eastAsia="ru-RU"/>
        </w:rPr>
        <w:t>, за исключением перевода средств для покупки иностранной валюты с целью расчетов с контрагентами</w:t>
      </w:r>
      <w:r>
        <w:rPr>
          <w:rFonts w:eastAsia="SimSun, 宋体" w:cs="Times New Roman"/>
          <w:sz w:val="20"/>
          <w:szCs w:val="20"/>
          <w:lang w:eastAsia="ru-RU"/>
        </w:rPr>
        <w:t>, или перевода средств на аккредитивный счет для дальнейшего перечисления средств контрагенту</w:t>
      </w:r>
      <w:r>
        <w:rPr>
          <w:rFonts w:cs="Times New Roman"/>
          <w:sz w:val="20"/>
          <w:szCs w:val="20"/>
          <w:lang w:eastAsia="ru-RU"/>
        </w:rPr>
        <w:t>.</w:t>
      </w:r>
    </w:p>
    <w:p w:rsidR="001D18AE" w:rsidRDefault="00EA0F61">
      <w:pPr>
        <w:pStyle w:val="a7"/>
        <w:widowControl/>
        <w:numPr>
          <w:ilvl w:val="3"/>
          <w:numId w:val="1"/>
        </w:numPr>
        <w:tabs>
          <w:tab w:val="left" w:pos="1418"/>
        </w:tabs>
        <w:spacing w:line="276" w:lineRule="auto"/>
        <w:ind w:left="0" w:firstLine="709"/>
        <w:jc w:val="both"/>
        <w:rPr>
          <w:sz w:val="20"/>
          <w:szCs w:val="20"/>
        </w:rPr>
      </w:pPr>
      <w:r>
        <w:rPr>
          <w:sz w:val="20"/>
          <w:szCs w:val="20"/>
        </w:rPr>
        <w:t xml:space="preserve">В течение срока действия договора по требованию Фонда в течение 5-ти рабочих дней предоставлять Фонду все документы, необходимые для контроля за текущим финансовым состоянием Заемщика, в том числе: Книгу по учету доходов и расходов, налоговые декларации, документы подтверждающие уплату налогов, справки из Банков о движении денежных средств по расчетному счету, наличии картотеки к счету и ссудной задолженности, справку о создании дополнительных рабочих мест, а также предоставляет доступ к товарно-материальным ценностям и другому имуществу. Заёмщик обязуется оказывать содействие сотрудникам Фонда, в проведении проверок и получении необходимой информации о Заемщике.  </w:t>
      </w:r>
    </w:p>
    <w:p w:rsidR="001D18AE" w:rsidRDefault="00EA0F61">
      <w:pPr>
        <w:pStyle w:val="a7"/>
        <w:widowControl/>
        <w:tabs>
          <w:tab w:val="left" w:pos="707"/>
          <w:tab w:val="left" w:pos="732"/>
          <w:tab w:val="left" w:pos="1408"/>
        </w:tabs>
        <w:spacing w:line="276" w:lineRule="auto"/>
        <w:ind w:left="-10" w:firstLine="930"/>
        <w:jc w:val="both"/>
        <w:rPr>
          <w:sz w:val="20"/>
          <w:szCs w:val="20"/>
        </w:rPr>
      </w:pPr>
      <w:r>
        <w:rPr>
          <w:sz w:val="20"/>
          <w:szCs w:val="20"/>
        </w:rPr>
        <w:t>В соответствии с подпунктом 1.1. пункта 1 статьи 7 Федерального закона от 07.08.2001 N 115-ФЗ "О противодействии легализации (отмыванию) доходов, полученных преступным путем, и финансированию терроризма", по запросу Фонда клиент обязан в течении 10 рабочих дней предоставить информацию и документы, подтверждающие источники происхождения денежных средств и (или) иного имущества.</w:t>
      </w:r>
    </w:p>
    <w:p w:rsidR="001D18AE" w:rsidRDefault="00EA0F61">
      <w:pPr>
        <w:pStyle w:val="Standard"/>
        <w:widowControl/>
        <w:tabs>
          <w:tab w:val="left" w:pos="851"/>
          <w:tab w:val="left" w:pos="993"/>
        </w:tabs>
        <w:spacing w:line="276" w:lineRule="auto"/>
        <w:jc w:val="both"/>
        <w:rPr>
          <w:sz w:val="20"/>
          <w:szCs w:val="20"/>
        </w:rPr>
      </w:pPr>
      <w:r>
        <w:rPr>
          <w:sz w:val="20"/>
          <w:szCs w:val="20"/>
        </w:rPr>
        <w:t xml:space="preserve">             В случае непредоставления отчетности согласно п. 3.1.2.1 настоящего Договора, Фонд оставляет за собой право применить штрафные санкции в сумме 10 000 (Десять тысяч) рублей за каждый пропущенный период предоставления отчетности.</w:t>
      </w:r>
    </w:p>
    <w:p w:rsidR="001D18AE" w:rsidRDefault="00EA0F61">
      <w:pPr>
        <w:pStyle w:val="a7"/>
        <w:numPr>
          <w:ilvl w:val="2"/>
          <w:numId w:val="1"/>
        </w:numPr>
        <w:tabs>
          <w:tab w:val="left" w:pos="1418"/>
        </w:tabs>
        <w:spacing w:line="276" w:lineRule="auto"/>
        <w:ind w:left="0" w:firstLine="619"/>
        <w:jc w:val="both"/>
        <w:rPr>
          <w:sz w:val="20"/>
          <w:szCs w:val="20"/>
        </w:rPr>
      </w:pPr>
      <w:proofErr w:type="gramStart"/>
      <w:r>
        <w:rPr>
          <w:sz w:val="20"/>
          <w:szCs w:val="20"/>
        </w:rPr>
        <w:t>Своевременно  уплачивать</w:t>
      </w:r>
      <w:proofErr w:type="gramEnd"/>
      <w:r>
        <w:rPr>
          <w:sz w:val="20"/>
          <w:szCs w:val="20"/>
        </w:rPr>
        <w:t xml:space="preserve"> проценты за пользование Займом и осуществлять предусмотренные Договором платежи.</w:t>
      </w:r>
    </w:p>
    <w:p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 xml:space="preserve">Возвратить </w:t>
      </w:r>
      <w:proofErr w:type="gramStart"/>
      <w:r>
        <w:rPr>
          <w:sz w:val="20"/>
          <w:szCs w:val="20"/>
        </w:rPr>
        <w:t>Заем  и</w:t>
      </w:r>
      <w:proofErr w:type="gramEnd"/>
      <w:r>
        <w:rPr>
          <w:sz w:val="20"/>
          <w:szCs w:val="20"/>
        </w:rPr>
        <w:t xml:space="preserve"> уплатить проценты за время фактического пользования Займом  в случае досрочного расторжения настоящего договора.</w:t>
      </w:r>
    </w:p>
    <w:p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В течение 10-ти дней, после получения претензии, предпринять все достаточные и разумные меры по исполнению обязательства по уплате задолженности по настоящему договору.</w:t>
      </w:r>
    </w:p>
    <w:p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Принять на себя всю ответственность по уплате налогов и иных обязательных платежей, связанных с использованием займа по настоящему договору.</w:t>
      </w:r>
    </w:p>
    <w:p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lastRenderedPageBreak/>
        <w:t xml:space="preserve">Сообщать в Фонд </w:t>
      </w:r>
      <w:proofErr w:type="gramStart"/>
      <w:r>
        <w:rPr>
          <w:sz w:val="20"/>
          <w:szCs w:val="20"/>
        </w:rPr>
        <w:t>об  изменениях</w:t>
      </w:r>
      <w:proofErr w:type="gramEnd"/>
      <w:r>
        <w:rPr>
          <w:sz w:val="20"/>
          <w:szCs w:val="20"/>
        </w:rPr>
        <w:t xml:space="preserve">  в составе бенефициарных владельцев  (лиц, прямо или косвенно (через третьих лиц) владеющих бизнесом  клиента, либо имеющих  возможность контролировать/влиять на действия в бизнесе (в том  числе вследствие ранее принятого обязательства клиента, договора, иной формы зависимости, контроля), по мере совершения таких изменений, </w:t>
      </w:r>
      <w:r>
        <w:rPr>
          <w:rFonts w:eastAsia="Calibri" w:cs="Times New Roman"/>
          <w:sz w:val="20"/>
          <w:szCs w:val="20"/>
          <w:lang w:eastAsia="en-US" w:bidi="ar-SA"/>
        </w:rPr>
        <w:t>о прекращении статуса ИП/ЮЛ, исключении из реестра субъектов МСП</w:t>
      </w:r>
      <w:r>
        <w:rPr>
          <w:sz w:val="20"/>
          <w:szCs w:val="20"/>
        </w:rPr>
        <w:t>.</w:t>
      </w:r>
    </w:p>
    <w:p w:rsidR="001D18AE" w:rsidRDefault="00EA0F61">
      <w:pPr>
        <w:pStyle w:val="a7"/>
        <w:numPr>
          <w:ilvl w:val="2"/>
          <w:numId w:val="1"/>
        </w:numPr>
        <w:tabs>
          <w:tab w:val="left" w:pos="1418"/>
        </w:tabs>
        <w:spacing w:line="276" w:lineRule="auto"/>
        <w:ind w:left="0" w:firstLine="619"/>
        <w:jc w:val="both"/>
        <w:rPr>
          <w:sz w:val="20"/>
          <w:szCs w:val="20"/>
        </w:rPr>
      </w:pPr>
      <w:r>
        <w:rPr>
          <w:sz w:val="20"/>
          <w:szCs w:val="20"/>
        </w:rPr>
        <w:t xml:space="preserve">Незамедлительно восстановить, заменить другим имуществом или предоставить </w:t>
      </w:r>
      <w:proofErr w:type="gramStart"/>
      <w:r>
        <w:rPr>
          <w:sz w:val="20"/>
          <w:szCs w:val="20"/>
        </w:rPr>
        <w:t>дополнительный  залог</w:t>
      </w:r>
      <w:proofErr w:type="gramEnd"/>
      <w:r>
        <w:rPr>
          <w:sz w:val="20"/>
          <w:szCs w:val="20"/>
        </w:rPr>
        <w:t>, принятый в качестве обеспечения настоящего договора в соответствии с п. 4.1,  при повреждении, уменьшении рыночной стоимости, гибели и (или) утраты залога, а также при прекращении права собственности на основании закона или в случае изъятия залога по установленным действующим законодательством Российской Федерации основаниям.</w:t>
      </w:r>
    </w:p>
    <w:p w:rsidR="001D18AE" w:rsidRDefault="00EA0F61">
      <w:pPr>
        <w:pStyle w:val="a7"/>
        <w:widowControl/>
        <w:numPr>
          <w:ilvl w:val="3"/>
          <w:numId w:val="1"/>
        </w:numPr>
        <w:tabs>
          <w:tab w:val="left" w:pos="1409"/>
        </w:tabs>
        <w:spacing w:line="276" w:lineRule="auto"/>
        <w:ind w:left="-9" w:firstLine="626"/>
        <w:jc w:val="both"/>
        <w:rPr>
          <w:sz w:val="20"/>
          <w:szCs w:val="20"/>
        </w:rPr>
      </w:pPr>
      <w:r>
        <w:rPr>
          <w:sz w:val="20"/>
          <w:szCs w:val="20"/>
        </w:rPr>
        <w:t>Заемщик обязан в течение 10 (Десять) рабочих дней с даты получения соответствующего извещения Фонда предоставить дополнительное обеспечение либо погасить необеспеченную сумму займа в случае, если в период действия договора займа действительная залоговая стоимость имущества, передаваемого в залог в соответствии с п. 4.1, стала меньше обязательств по договору займа</w:t>
      </w:r>
    </w:p>
    <w:p w:rsidR="001D18AE" w:rsidRDefault="00EA0F61">
      <w:pPr>
        <w:pStyle w:val="a7"/>
        <w:numPr>
          <w:ilvl w:val="2"/>
          <w:numId w:val="1"/>
        </w:numPr>
        <w:tabs>
          <w:tab w:val="left" w:pos="1418"/>
        </w:tabs>
        <w:spacing w:line="276" w:lineRule="auto"/>
        <w:ind w:left="0" w:firstLine="619"/>
        <w:jc w:val="both"/>
        <w:rPr>
          <w:sz w:val="20"/>
          <w:szCs w:val="20"/>
        </w:rPr>
      </w:pPr>
      <w:proofErr w:type="gramStart"/>
      <w:r>
        <w:rPr>
          <w:sz w:val="20"/>
          <w:szCs w:val="20"/>
        </w:rPr>
        <w:t>В  случае</w:t>
      </w:r>
      <w:proofErr w:type="gramEnd"/>
      <w:r>
        <w:rPr>
          <w:sz w:val="20"/>
          <w:szCs w:val="20"/>
        </w:rPr>
        <w:t xml:space="preserve"> удовлетворения Комитетом по выдаче микрозаймов заявления Заемщика/Залогодателя об изменении обеспечения обязательства по займу (вывод из залога, изменение предмета залога, изменение характеристик предмета залога и др.)  по его инициативе, Фонд взимает комиссию (размер устанавливается в соответствии с действующей редакцией Правил предоставления микрозаймов </w:t>
      </w:r>
      <w:proofErr w:type="gramStart"/>
      <w:r>
        <w:rPr>
          <w:sz w:val="20"/>
          <w:szCs w:val="20"/>
        </w:rPr>
        <w:t>в</w:t>
      </w:r>
      <w:proofErr w:type="gramEnd"/>
      <w:r>
        <w:rPr>
          <w:sz w:val="20"/>
          <w:szCs w:val="20"/>
        </w:rPr>
        <w:t xml:space="preserve"> НО МКК «Фонд микрофинансирования Орловской области» на дату принятия решения об изменении обеспечения) за каждый случай изменения залогового обеспечения (за каждое заявление об изменении залогового обеспечения). Оплату комиссии производит Заемщик или Залогодатель по их согласованию.</w:t>
      </w:r>
    </w:p>
    <w:p w:rsidR="001D18AE" w:rsidRDefault="00EA0F61">
      <w:pPr>
        <w:pStyle w:val="a7"/>
        <w:numPr>
          <w:ilvl w:val="1"/>
          <w:numId w:val="1"/>
        </w:numPr>
        <w:tabs>
          <w:tab w:val="left" w:pos="2138"/>
        </w:tabs>
        <w:spacing w:line="276" w:lineRule="auto"/>
        <w:jc w:val="both"/>
        <w:rPr>
          <w:sz w:val="20"/>
          <w:szCs w:val="20"/>
        </w:rPr>
      </w:pPr>
      <w:r>
        <w:rPr>
          <w:sz w:val="20"/>
          <w:szCs w:val="20"/>
        </w:rPr>
        <w:t>Заемщик вправе:</w:t>
      </w:r>
    </w:p>
    <w:p w:rsidR="00464AE6" w:rsidRPr="00464AE6" w:rsidRDefault="00464AE6" w:rsidP="00464AE6">
      <w:pPr>
        <w:pStyle w:val="a7"/>
        <w:numPr>
          <w:ilvl w:val="2"/>
          <w:numId w:val="1"/>
        </w:numPr>
        <w:tabs>
          <w:tab w:val="left" w:pos="1418"/>
        </w:tabs>
        <w:spacing w:line="276" w:lineRule="auto"/>
        <w:ind w:left="0" w:firstLine="619"/>
        <w:jc w:val="both"/>
        <w:rPr>
          <w:sz w:val="20"/>
          <w:szCs w:val="20"/>
        </w:rPr>
      </w:pPr>
      <w:r>
        <w:rPr>
          <w:sz w:val="20"/>
          <w:szCs w:val="20"/>
        </w:rPr>
        <w:t xml:space="preserve"> </w:t>
      </w:r>
      <w:r w:rsidRPr="00464AE6">
        <w:rPr>
          <w:sz w:val="20"/>
          <w:szCs w:val="20"/>
        </w:rPr>
        <w:t xml:space="preserve">Произвести частичное досрочное погашение заемных средств, уведомив об этом Фонд не менее чем за три рабочих дня до планируемой даты погашения, направив   в Фонд заявление о досрочном погашении по электронной почте, либо лично/через доверенное лицо предоставив его, на реквизиты/в адрес, указанные в договоре займа. В планируемый день досрочного погашения необходимо уплатить сумму начисленных процентов   </w:t>
      </w:r>
    </w:p>
    <w:p w:rsidR="001D18AE" w:rsidRDefault="00464AE6" w:rsidP="00464AE6">
      <w:pPr>
        <w:pStyle w:val="a7"/>
        <w:tabs>
          <w:tab w:val="left" w:pos="1418"/>
        </w:tabs>
        <w:spacing w:line="276" w:lineRule="auto"/>
        <w:ind w:left="0" w:firstLine="567"/>
        <w:jc w:val="both"/>
        <w:rPr>
          <w:sz w:val="20"/>
          <w:szCs w:val="20"/>
        </w:rPr>
      </w:pPr>
      <w:r>
        <w:rPr>
          <w:sz w:val="20"/>
          <w:szCs w:val="20"/>
        </w:rPr>
        <w:t xml:space="preserve"> </w:t>
      </w:r>
      <w:r w:rsidRPr="00464AE6">
        <w:rPr>
          <w:sz w:val="20"/>
          <w:szCs w:val="20"/>
        </w:rPr>
        <w:t>В случае досрочного возврата всей суммы задолженности по займу Заемщик одновременно с основной суммой займа вносит оставшуюся часть невнесенных процентов за фактический срок пользования займом, иные платежи, предусмотренные договором. В случае досрочного частичного возврата суммы задолженности по займу, Заемщик в первую очередь погашает начисленные проценты на дату внесения частичного досрочного погашения, а затем сумму основного долга (независимо от инструкций, содержащихся в платежных документах Заемщика).</w:t>
      </w:r>
    </w:p>
    <w:p w:rsidR="001D18AE" w:rsidRDefault="00EA0F61">
      <w:pPr>
        <w:pStyle w:val="a7"/>
        <w:numPr>
          <w:ilvl w:val="1"/>
          <w:numId w:val="1"/>
        </w:numPr>
        <w:tabs>
          <w:tab w:val="left" w:pos="2138"/>
        </w:tabs>
        <w:spacing w:line="276" w:lineRule="auto"/>
        <w:jc w:val="both"/>
        <w:rPr>
          <w:sz w:val="20"/>
          <w:szCs w:val="20"/>
        </w:rPr>
      </w:pPr>
      <w:r>
        <w:rPr>
          <w:sz w:val="20"/>
          <w:szCs w:val="20"/>
        </w:rPr>
        <w:t>Фонд обязуется:</w:t>
      </w:r>
    </w:p>
    <w:p w:rsidR="001D18AE" w:rsidRDefault="00EA0F61">
      <w:pPr>
        <w:pStyle w:val="a7"/>
        <w:widowControl/>
        <w:numPr>
          <w:ilvl w:val="2"/>
          <w:numId w:val="1"/>
        </w:numPr>
        <w:tabs>
          <w:tab w:val="left" w:pos="1418"/>
        </w:tabs>
        <w:spacing w:line="276" w:lineRule="auto"/>
        <w:ind w:left="0" w:firstLine="706"/>
        <w:jc w:val="both"/>
        <w:rPr>
          <w:sz w:val="20"/>
          <w:szCs w:val="20"/>
        </w:rPr>
      </w:pPr>
      <w:r>
        <w:rPr>
          <w:sz w:val="20"/>
          <w:szCs w:val="20"/>
        </w:rPr>
        <w:t>Соблюдать конфиденциальность в отношениях с Заемщиком и сохранять коммерческую тайну деятельности Заемщика.</w:t>
      </w:r>
    </w:p>
    <w:p w:rsidR="001D18AE" w:rsidRDefault="00EA0F61">
      <w:pPr>
        <w:pStyle w:val="a7"/>
        <w:numPr>
          <w:ilvl w:val="1"/>
          <w:numId w:val="1"/>
        </w:numPr>
        <w:tabs>
          <w:tab w:val="left" w:pos="2138"/>
        </w:tabs>
        <w:spacing w:line="276" w:lineRule="auto"/>
        <w:jc w:val="both"/>
        <w:rPr>
          <w:sz w:val="20"/>
          <w:szCs w:val="20"/>
        </w:rPr>
      </w:pPr>
      <w:r>
        <w:rPr>
          <w:sz w:val="20"/>
          <w:szCs w:val="20"/>
        </w:rPr>
        <w:t>Фонд вправе:</w:t>
      </w:r>
    </w:p>
    <w:p w:rsidR="001D18AE" w:rsidRDefault="00EA0F61">
      <w:pPr>
        <w:pStyle w:val="a7"/>
        <w:widowControl/>
        <w:numPr>
          <w:ilvl w:val="2"/>
          <w:numId w:val="1"/>
        </w:numPr>
        <w:tabs>
          <w:tab w:val="left" w:pos="1418"/>
        </w:tabs>
        <w:spacing w:line="276" w:lineRule="auto"/>
        <w:ind w:left="0" w:firstLine="706"/>
        <w:jc w:val="both"/>
        <w:rPr>
          <w:sz w:val="20"/>
          <w:szCs w:val="20"/>
        </w:rPr>
      </w:pPr>
      <w:r>
        <w:rPr>
          <w:sz w:val="20"/>
          <w:szCs w:val="20"/>
        </w:rPr>
        <w:t>Полностью или частично переуступить свои права или обязательства по настоящему договору, а также по сделкам, связанным с обеспечением возврата Займа, другому лицу без согласия Заемщика, предварительно уведомив об этом Заемщика.</w:t>
      </w:r>
    </w:p>
    <w:p w:rsidR="001D18AE" w:rsidRDefault="00EA0F61">
      <w:pPr>
        <w:pStyle w:val="a7"/>
        <w:widowControl/>
        <w:numPr>
          <w:ilvl w:val="2"/>
          <w:numId w:val="1"/>
        </w:numPr>
        <w:tabs>
          <w:tab w:val="left" w:pos="1418"/>
        </w:tabs>
        <w:spacing w:line="276" w:lineRule="auto"/>
        <w:ind w:left="0" w:firstLine="732"/>
        <w:jc w:val="both"/>
        <w:rPr>
          <w:sz w:val="20"/>
          <w:szCs w:val="20"/>
        </w:rPr>
      </w:pPr>
      <w:r>
        <w:rPr>
          <w:sz w:val="20"/>
          <w:szCs w:val="20"/>
        </w:rPr>
        <w:t>В одностороннем порядке без согласования с Заемщиком решать вопрос о снижении размера пени, предусмотренного п. 5.1. настоящего договора.</w:t>
      </w:r>
    </w:p>
    <w:p w:rsidR="001D18AE" w:rsidRDefault="00EA0F61">
      <w:pPr>
        <w:pStyle w:val="a7"/>
        <w:widowControl/>
        <w:numPr>
          <w:ilvl w:val="2"/>
          <w:numId w:val="1"/>
        </w:numPr>
        <w:tabs>
          <w:tab w:val="left" w:pos="1418"/>
        </w:tabs>
        <w:spacing w:line="276" w:lineRule="auto"/>
        <w:ind w:left="0" w:firstLine="724"/>
        <w:jc w:val="both"/>
        <w:rPr>
          <w:sz w:val="20"/>
          <w:szCs w:val="20"/>
        </w:rPr>
      </w:pPr>
      <w:r>
        <w:rPr>
          <w:sz w:val="20"/>
          <w:szCs w:val="20"/>
        </w:rPr>
        <w:t xml:space="preserve">Фонд имеет право без согласования с заемщиком произвести досрочное взыскание заемных средств в том числе за счет стоимости залога, в том числе и в судебном порядке, с начислением </w:t>
      </w:r>
      <w:proofErr w:type="gramStart"/>
      <w:r>
        <w:rPr>
          <w:sz w:val="20"/>
          <w:szCs w:val="20"/>
        </w:rPr>
        <w:t>пеней ,</w:t>
      </w:r>
      <w:proofErr w:type="gramEnd"/>
      <w:r>
        <w:rPr>
          <w:sz w:val="20"/>
          <w:szCs w:val="20"/>
        </w:rPr>
        <w:t xml:space="preserve"> штрафов и  процентов за фактический период пользования средствами по настоящему договору в случае:</w:t>
      </w:r>
    </w:p>
    <w:p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 неисполнения или ненадлежащего выполнения обязательств Заемщика по действующим договорам Заемщика в Фонде, </w:t>
      </w:r>
      <w:proofErr w:type="gramStart"/>
      <w:r>
        <w:rPr>
          <w:sz w:val="20"/>
          <w:szCs w:val="20"/>
        </w:rPr>
        <w:t>установления  факта</w:t>
      </w:r>
      <w:proofErr w:type="gramEnd"/>
      <w:r>
        <w:rPr>
          <w:sz w:val="20"/>
          <w:szCs w:val="20"/>
        </w:rPr>
        <w:t xml:space="preserve"> нецелевого использования заемщиком заемных средств и отказа уплатить штраф в добровольном порядке;</w:t>
      </w:r>
    </w:p>
    <w:p w:rsidR="001D18AE" w:rsidRDefault="00EA0F61">
      <w:pPr>
        <w:pStyle w:val="Standard"/>
        <w:tabs>
          <w:tab w:val="left" w:pos="993"/>
          <w:tab w:val="left" w:pos="1276"/>
        </w:tabs>
        <w:spacing w:line="276" w:lineRule="auto"/>
        <w:ind w:firstLine="709"/>
        <w:jc w:val="both"/>
        <w:rPr>
          <w:sz w:val="20"/>
          <w:szCs w:val="20"/>
        </w:rPr>
      </w:pPr>
      <w:r>
        <w:rPr>
          <w:sz w:val="20"/>
          <w:szCs w:val="20"/>
        </w:rPr>
        <w:t>- заемщик предоставил заведомо недостоверную информацию и/либо документы, либо не сообщил о каких-либо изменениях в хозяйственной жизни Заемщика, имеющих отношение настоящему Договору;</w:t>
      </w:r>
    </w:p>
    <w:p w:rsidR="001D18AE" w:rsidRDefault="00EA0F61">
      <w:pPr>
        <w:pStyle w:val="Standard"/>
        <w:tabs>
          <w:tab w:val="left" w:pos="993"/>
          <w:tab w:val="left" w:pos="1276"/>
        </w:tabs>
        <w:spacing w:line="276" w:lineRule="auto"/>
        <w:ind w:firstLine="709"/>
        <w:jc w:val="both"/>
        <w:rPr>
          <w:sz w:val="20"/>
          <w:szCs w:val="20"/>
        </w:rPr>
      </w:pPr>
      <w:r>
        <w:rPr>
          <w:sz w:val="20"/>
          <w:szCs w:val="20"/>
        </w:rPr>
        <w:t>- суд вынес определение о принятии заявления какого-либо лица о возбуждении процедуры банкротства или ликвидации Заемщика,</w:t>
      </w:r>
    </w:p>
    <w:p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-в случае возникновения угрозы </w:t>
      </w:r>
      <w:proofErr w:type="gramStart"/>
      <w:r>
        <w:rPr>
          <w:sz w:val="20"/>
          <w:szCs w:val="20"/>
        </w:rPr>
        <w:t>утраты  права</w:t>
      </w:r>
      <w:proofErr w:type="gramEnd"/>
      <w:r>
        <w:rPr>
          <w:sz w:val="20"/>
          <w:szCs w:val="20"/>
        </w:rPr>
        <w:t xml:space="preserve"> собственности на  залог либо отдельных правомочий собственника, в том числе  выбытия из владения Залогодателя, угрозы гибели, утраты залога, снижения залоговой стоимости имущества, угрозы прекращения деятельности по любым основаниям (либо фактического </w:t>
      </w:r>
      <w:r>
        <w:rPr>
          <w:sz w:val="20"/>
          <w:szCs w:val="20"/>
        </w:rPr>
        <w:lastRenderedPageBreak/>
        <w:t>прекращения деятельности) и/или угрозы исключения (исключения) из ЕГРЮЛ/ЕГРИП.</w:t>
      </w:r>
    </w:p>
    <w:p w:rsidR="001D18AE" w:rsidRDefault="00EA0F61">
      <w:pPr>
        <w:pStyle w:val="Standard"/>
        <w:tabs>
          <w:tab w:val="left" w:pos="993"/>
          <w:tab w:val="left" w:pos="1276"/>
        </w:tabs>
        <w:spacing w:line="276" w:lineRule="auto"/>
        <w:ind w:firstLine="709"/>
        <w:jc w:val="both"/>
        <w:rPr>
          <w:sz w:val="20"/>
          <w:szCs w:val="20"/>
        </w:rPr>
      </w:pPr>
      <w:r>
        <w:rPr>
          <w:sz w:val="20"/>
          <w:szCs w:val="20"/>
        </w:rPr>
        <w:t>- произошло существенное ухудшение, по мнению Фонда, финансового состояния Заемщика; выявленное на этапе дополнительного мониторинга (убыточная деятельность в последнем отчетном периоде, снижение выручки на 50 и более процентов, заключение/изменение договоров, в том числе брачных, значительно уменьшающих объем имущества и др.);</w:t>
      </w:r>
    </w:p>
    <w:p w:rsidR="001D18AE" w:rsidRDefault="00EA0F61">
      <w:pPr>
        <w:pStyle w:val="Standard"/>
        <w:tabs>
          <w:tab w:val="left" w:pos="993"/>
          <w:tab w:val="left" w:pos="1276"/>
        </w:tabs>
        <w:spacing w:line="276" w:lineRule="auto"/>
        <w:ind w:firstLine="709"/>
        <w:jc w:val="both"/>
        <w:rPr>
          <w:sz w:val="20"/>
          <w:szCs w:val="20"/>
        </w:rPr>
      </w:pPr>
      <w:r>
        <w:rPr>
          <w:sz w:val="20"/>
          <w:szCs w:val="20"/>
        </w:rPr>
        <w:t xml:space="preserve">- при перерегистрации юридического лица или индивидуального предпринимателя в другом регионе России помимо Орловской области либо при прекращении хозяйственной </w:t>
      </w:r>
      <w:proofErr w:type="gramStart"/>
      <w:r>
        <w:rPr>
          <w:sz w:val="20"/>
          <w:szCs w:val="20"/>
        </w:rPr>
        <w:t>деятельности,  ликвидации</w:t>
      </w:r>
      <w:proofErr w:type="gramEnd"/>
      <w:r>
        <w:rPr>
          <w:sz w:val="20"/>
          <w:szCs w:val="20"/>
        </w:rPr>
        <w:t>, банкротстве, прекращении деятельности по другим основаниям юридического лица или индивидуального предпринимателя.</w:t>
      </w:r>
    </w:p>
    <w:p w:rsidR="001D18AE" w:rsidRDefault="00EA0F61">
      <w:pPr>
        <w:pStyle w:val="Standard"/>
        <w:numPr>
          <w:ilvl w:val="0"/>
          <w:numId w:val="3"/>
        </w:numPr>
        <w:tabs>
          <w:tab w:val="left" w:pos="993"/>
          <w:tab w:val="left" w:pos="1276"/>
        </w:tabs>
        <w:spacing w:line="276" w:lineRule="auto"/>
        <w:ind w:left="0" w:firstLine="709"/>
        <w:jc w:val="both"/>
        <w:rPr>
          <w:sz w:val="20"/>
          <w:szCs w:val="20"/>
        </w:rPr>
      </w:pPr>
      <w:r>
        <w:rPr>
          <w:sz w:val="20"/>
          <w:szCs w:val="20"/>
        </w:rPr>
        <w:t>непредоставления документов в подтверждение полной оплаты залога, приобретаемого в будущем, и правоустанавливающих документов о праве собственности на приобретенный залог.</w:t>
      </w:r>
    </w:p>
    <w:p w:rsidR="001D18AE" w:rsidRDefault="00EA0F61">
      <w:pPr>
        <w:pStyle w:val="Standard"/>
        <w:tabs>
          <w:tab w:val="left" w:pos="993"/>
          <w:tab w:val="left" w:pos="1276"/>
        </w:tabs>
        <w:spacing w:line="276" w:lineRule="auto"/>
        <w:jc w:val="both"/>
        <w:rPr>
          <w:rFonts w:eastAsia="Times New Roman" w:cs="Times New Roman"/>
          <w:sz w:val="20"/>
          <w:szCs w:val="20"/>
          <w:lang w:eastAsia="en-US" w:bidi="ar-SA"/>
        </w:rPr>
      </w:pPr>
      <w:r>
        <w:rPr>
          <w:rFonts w:eastAsia="Times New Roman" w:cs="Times New Roman"/>
          <w:sz w:val="20"/>
          <w:szCs w:val="20"/>
          <w:lang w:eastAsia="en-US" w:bidi="ar-SA"/>
        </w:rPr>
        <w:t>-    утрата статуса субъекта МСП.</w:t>
      </w:r>
    </w:p>
    <w:p w:rsidR="001D18AE" w:rsidRDefault="00EA0F61">
      <w:pPr>
        <w:pStyle w:val="Standard"/>
        <w:numPr>
          <w:ilvl w:val="0"/>
          <w:numId w:val="4"/>
        </w:numPr>
        <w:tabs>
          <w:tab w:val="left" w:pos="993"/>
          <w:tab w:val="left" w:pos="1276"/>
        </w:tabs>
        <w:spacing w:line="276" w:lineRule="auto"/>
        <w:ind w:left="0" w:firstLine="709"/>
        <w:jc w:val="both"/>
        <w:rPr>
          <w:sz w:val="20"/>
          <w:szCs w:val="20"/>
        </w:rPr>
      </w:pPr>
      <w:r>
        <w:rPr>
          <w:sz w:val="20"/>
          <w:szCs w:val="20"/>
        </w:rPr>
        <w:t>иные случаи, предусмотренные законодательством или Договором.</w:t>
      </w:r>
    </w:p>
    <w:p w:rsidR="001D18AE" w:rsidRDefault="00EA0F61">
      <w:pPr>
        <w:pStyle w:val="a7"/>
        <w:widowControl/>
        <w:numPr>
          <w:ilvl w:val="2"/>
          <w:numId w:val="1"/>
        </w:numPr>
        <w:tabs>
          <w:tab w:val="left" w:pos="1418"/>
        </w:tabs>
        <w:spacing w:line="276" w:lineRule="auto"/>
        <w:ind w:left="0" w:firstLine="679"/>
        <w:jc w:val="both"/>
        <w:rPr>
          <w:sz w:val="20"/>
          <w:szCs w:val="20"/>
        </w:rPr>
      </w:pPr>
      <w:r>
        <w:rPr>
          <w:sz w:val="20"/>
          <w:szCs w:val="20"/>
        </w:rPr>
        <w:t xml:space="preserve">Направить Заемщику претензию с указанием факта неисполнения или ненадлежащего исполнения заемщиком обязательств по договору займа, суммы задолженности </w:t>
      </w:r>
      <w:proofErr w:type="gramStart"/>
      <w:r>
        <w:rPr>
          <w:sz w:val="20"/>
          <w:szCs w:val="20"/>
        </w:rPr>
        <w:t>( по</w:t>
      </w:r>
      <w:proofErr w:type="gramEnd"/>
      <w:r>
        <w:rPr>
          <w:sz w:val="20"/>
          <w:szCs w:val="20"/>
        </w:rPr>
        <w:t xml:space="preserve"> основному долгу, процентам и штрафным санкциям на дату составления претензии) и реквизитов для оплаты задолженности с требованием  оплатить всю сумму задолженности с учетом ее увеличения на проценты и пени в течении 30 календарных дней.</w:t>
      </w:r>
    </w:p>
    <w:p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Обеспечение возвратности займа</w:t>
      </w:r>
    </w:p>
    <w:p w:rsidR="001D18AE" w:rsidRDefault="00EA0F61">
      <w:pPr>
        <w:pStyle w:val="a7"/>
        <w:numPr>
          <w:ilvl w:val="1"/>
          <w:numId w:val="1"/>
        </w:numPr>
        <w:tabs>
          <w:tab w:val="left" w:pos="2138"/>
        </w:tabs>
        <w:spacing w:line="276" w:lineRule="auto"/>
        <w:jc w:val="both"/>
        <w:rPr>
          <w:sz w:val="20"/>
          <w:szCs w:val="20"/>
        </w:rPr>
      </w:pPr>
      <w:r>
        <w:rPr>
          <w:sz w:val="20"/>
          <w:szCs w:val="20"/>
        </w:rPr>
        <w:t>Возврат Заемщиком займа, предоставленного по настоящему договору, обеспечивается:</w:t>
      </w:r>
    </w:p>
    <w:p w:rsidR="001D18AE" w:rsidRDefault="00EA0F61">
      <w:pPr>
        <w:pStyle w:val="a7"/>
        <w:tabs>
          <w:tab w:val="left" w:pos="1429"/>
          <w:tab w:val="left" w:pos="1713"/>
        </w:tabs>
        <w:spacing w:line="276" w:lineRule="auto"/>
        <w:ind w:left="0" w:firstLine="709"/>
        <w:jc w:val="both"/>
        <w:rPr>
          <w:sz w:val="20"/>
          <w:szCs w:val="20"/>
        </w:rPr>
      </w:pPr>
      <w:r>
        <w:rPr>
          <w:sz w:val="20"/>
          <w:szCs w:val="20"/>
        </w:rPr>
        <w:t xml:space="preserve">- залогом имущества, в соответствии с договором залога №________________ с оставлением имущества у </w:t>
      </w:r>
      <w:proofErr w:type="gramStart"/>
      <w:r>
        <w:rPr>
          <w:sz w:val="20"/>
          <w:szCs w:val="20"/>
        </w:rPr>
        <w:t>Залогодателя  от</w:t>
      </w:r>
      <w:proofErr w:type="gramEnd"/>
      <w:r>
        <w:rPr>
          <w:sz w:val="20"/>
          <w:szCs w:val="20"/>
        </w:rPr>
        <w:t xml:space="preserve"> ___ ___ ______, залогодатель ______________________________________________________.</w:t>
      </w:r>
    </w:p>
    <w:p w:rsidR="001D18AE" w:rsidRDefault="00EA0F61">
      <w:pPr>
        <w:pStyle w:val="a7"/>
        <w:tabs>
          <w:tab w:val="left" w:pos="1429"/>
          <w:tab w:val="left" w:pos="1713"/>
        </w:tabs>
        <w:spacing w:line="276" w:lineRule="auto"/>
        <w:ind w:left="0" w:firstLine="709"/>
        <w:jc w:val="both"/>
        <w:rPr>
          <w:sz w:val="20"/>
          <w:szCs w:val="20"/>
        </w:rPr>
      </w:pPr>
      <w:r>
        <w:rPr>
          <w:sz w:val="20"/>
          <w:szCs w:val="20"/>
        </w:rPr>
        <w:t>- поручительством физического лица, в соответствии с договором поручительства №___________ от ___ ___ ______, поручитель _____________________________________________________________.</w:t>
      </w:r>
    </w:p>
    <w:p w:rsidR="001D18AE" w:rsidRDefault="001D18AE">
      <w:pPr>
        <w:pStyle w:val="a7"/>
        <w:tabs>
          <w:tab w:val="left" w:pos="1429"/>
          <w:tab w:val="left" w:pos="1713"/>
        </w:tabs>
        <w:spacing w:line="276" w:lineRule="auto"/>
        <w:ind w:left="0" w:firstLine="709"/>
        <w:jc w:val="both"/>
        <w:rPr>
          <w:sz w:val="20"/>
          <w:szCs w:val="20"/>
        </w:rPr>
      </w:pPr>
    </w:p>
    <w:p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Ответственность Сторон</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 случае просрочки возврата Займа (части Займа) Фонд вправе начислить пени в размере 0,1% (Ноль целых одна десятая) процентов в день от не оплаченной в срок суммы Займа, начиная со дня, следующего за днем возникновения просроченной задолженности, и по день уплаты суммы долга включительно.</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В случае нецелевого использования Займа, или непредставления документов, подтверждающих целевое использование займа, Фонд имеет право </w:t>
      </w:r>
      <w:proofErr w:type="gramStart"/>
      <w:r>
        <w:rPr>
          <w:sz w:val="20"/>
          <w:szCs w:val="20"/>
        </w:rPr>
        <w:t>требовать  уплаты</w:t>
      </w:r>
      <w:proofErr w:type="gramEnd"/>
      <w:r>
        <w:rPr>
          <w:sz w:val="20"/>
          <w:szCs w:val="20"/>
        </w:rPr>
        <w:t xml:space="preserve">  штрафа в размере 10% (Десять) процентов от суммы займа, использованной не по целевому назначению. Заемщик, по требованию </w:t>
      </w:r>
      <w:proofErr w:type="gramStart"/>
      <w:r>
        <w:rPr>
          <w:sz w:val="20"/>
          <w:szCs w:val="20"/>
        </w:rPr>
        <w:t>Фонда,  уплачивает</w:t>
      </w:r>
      <w:proofErr w:type="gramEnd"/>
      <w:r>
        <w:rPr>
          <w:sz w:val="20"/>
          <w:szCs w:val="20"/>
        </w:rPr>
        <w:t xml:space="preserve"> данный штраф  не  позднее 10 (Десяти) рабочих дней с даты направления Фондом требования об оплате. </w:t>
      </w:r>
      <w:r>
        <w:rPr>
          <w:sz w:val="20"/>
          <w:szCs w:val="20"/>
        </w:rPr>
        <w:tab/>
      </w:r>
    </w:p>
    <w:p w:rsidR="001D18AE" w:rsidRDefault="00EA0F61">
      <w:pPr>
        <w:pStyle w:val="a7"/>
        <w:widowControl/>
        <w:numPr>
          <w:ilvl w:val="1"/>
          <w:numId w:val="1"/>
        </w:numPr>
        <w:tabs>
          <w:tab w:val="left" w:pos="1226"/>
        </w:tabs>
        <w:spacing w:line="276" w:lineRule="auto"/>
        <w:ind w:left="0" w:firstLine="701"/>
        <w:jc w:val="both"/>
        <w:rPr>
          <w:sz w:val="20"/>
          <w:szCs w:val="20"/>
        </w:rPr>
      </w:pPr>
      <w:r>
        <w:rPr>
          <w:sz w:val="20"/>
          <w:szCs w:val="20"/>
        </w:rPr>
        <w:t xml:space="preserve">В иных случаях неисполнения или ненадлежащего исполнения Заемщиком своих обязательств по настоящему договору Заемщик несет ответственность в соответствии с действующим законодательством.                 </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Если сумма, направляемая Заемщиком на погашение обязательств по настоящему договору (независимо от инструкций, содержащихся в </w:t>
      </w:r>
      <w:proofErr w:type="gramStart"/>
      <w:r>
        <w:rPr>
          <w:sz w:val="20"/>
          <w:szCs w:val="20"/>
        </w:rPr>
        <w:t>платежных  документах</w:t>
      </w:r>
      <w:proofErr w:type="gramEnd"/>
      <w:r>
        <w:rPr>
          <w:sz w:val="20"/>
          <w:szCs w:val="20"/>
        </w:rPr>
        <w:t xml:space="preserve"> Заемщика) недостаточна для исполнения всех обязательств по настоящему договору, то очередность погашения обязательств Заемщика осуществляется в соответствии с Гражданским законодательством РФ.</w:t>
      </w:r>
    </w:p>
    <w:p w:rsidR="001D18AE" w:rsidRDefault="00EA0F61">
      <w:pPr>
        <w:pStyle w:val="Standard"/>
        <w:tabs>
          <w:tab w:val="left" w:pos="851"/>
          <w:tab w:val="left" w:pos="993"/>
        </w:tabs>
        <w:spacing w:line="276" w:lineRule="auto"/>
        <w:ind w:firstLine="709"/>
        <w:jc w:val="both"/>
        <w:rPr>
          <w:sz w:val="20"/>
          <w:szCs w:val="20"/>
        </w:rPr>
      </w:pPr>
      <w:r>
        <w:rPr>
          <w:sz w:val="20"/>
          <w:szCs w:val="20"/>
        </w:rPr>
        <w:t>Фонд имеет право в одностороннем порядке изменить очередность погашения задолженности, но при этом, такие изменения не могут ухудшать положения Заемщика.</w:t>
      </w:r>
    </w:p>
    <w:p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Действие Договора</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вступает в силу с момента его подписания сторонами и действует до окончательного расчета по договору, включая уплату основного долга, процентов за пользование займом, уплату штрафных санкций.</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Договор займа может быть расторгнут (в одностороннем, </w:t>
      </w:r>
      <w:proofErr w:type="gramStart"/>
      <w:r>
        <w:rPr>
          <w:sz w:val="20"/>
          <w:szCs w:val="20"/>
        </w:rPr>
        <w:t>уведомительном  порядке</w:t>
      </w:r>
      <w:proofErr w:type="gramEnd"/>
      <w:r>
        <w:rPr>
          <w:sz w:val="20"/>
          <w:szCs w:val="20"/>
        </w:rPr>
        <w:t>) по инициативе Фонда  в случае:</w:t>
      </w:r>
    </w:p>
    <w:p w:rsidR="001D18AE" w:rsidRDefault="00EA0F61">
      <w:pPr>
        <w:pStyle w:val="Standard"/>
        <w:tabs>
          <w:tab w:val="left" w:pos="567"/>
          <w:tab w:val="left" w:pos="851"/>
        </w:tabs>
        <w:spacing w:line="276" w:lineRule="auto"/>
        <w:ind w:firstLine="567"/>
        <w:jc w:val="both"/>
        <w:rPr>
          <w:sz w:val="20"/>
          <w:szCs w:val="20"/>
        </w:rPr>
      </w:pPr>
      <w:r>
        <w:rPr>
          <w:sz w:val="20"/>
          <w:szCs w:val="20"/>
        </w:rPr>
        <w:t xml:space="preserve">- когда состоялось и вступило в законную силу судебное постановление, при наличии в тексте судебного акта  обязанности пристава производить взыскание за счет действующих на момент принятия судебного акта  договоров залога и поручительства, а также в случае, если судебными решениями, вступившими в законную силу установлены факты исключающие возможность взыскания за счет залога либо поручительства, при наличии </w:t>
      </w:r>
      <w:r>
        <w:rPr>
          <w:sz w:val="20"/>
          <w:szCs w:val="20"/>
        </w:rPr>
        <w:lastRenderedPageBreak/>
        <w:t>фактов установленных следственными органами, другими правоохранительными органами и компетентными организациями и учреждениями, препятствующими взысканию за счет поручительства и залога.</w:t>
      </w:r>
    </w:p>
    <w:p w:rsidR="001D18AE" w:rsidRDefault="00EA0F61">
      <w:pPr>
        <w:pStyle w:val="Standard"/>
        <w:tabs>
          <w:tab w:val="left" w:pos="567"/>
          <w:tab w:val="left" w:pos="851"/>
        </w:tabs>
        <w:spacing w:line="276" w:lineRule="auto"/>
        <w:ind w:firstLine="567"/>
        <w:jc w:val="both"/>
        <w:rPr>
          <w:sz w:val="20"/>
          <w:szCs w:val="20"/>
        </w:rPr>
      </w:pPr>
      <w:r>
        <w:rPr>
          <w:sz w:val="20"/>
          <w:szCs w:val="20"/>
        </w:rPr>
        <w:t>- при установлении Фондом факта нецелевого использования заемных средств,</w:t>
      </w:r>
    </w:p>
    <w:p w:rsidR="001D18AE" w:rsidRDefault="00EA0F61">
      <w:pPr>
        <w:pStyle w:val="Standard"/>
        <w:tabs>
          <w:tab w:val="left" w:pos="567"/>
          <w:tab w:val="left" w:pos="851"/>
        </w:tabs>
        <w:spacing w:line="276" w:lineRule="auto"/>
        <w:ind w:firstLine="567"/>
        <w:jc w:val="both"/>
        <w:rPr>
          <w:sz w:val="20"/>
          <w:szCs w:val="20"/>
        </w:rPr>
      </w:pPr>
      <w:r>
        <w:rPr>
          <w:sz w:val="20"/>
          <w:szCs w:val="20"/>
        </w:rPr>
        <w:t>- просрочки Заемщиком платежа (</w:t>
      </w:r>
      <w:r w:rsidR="00DD4237">
        <w:rPr>
          <w:sz w:val="20"/>
          <w:szCs w:val="20"/>
        </w:rPr>
        <w:t xml:space="preserve">в том числе и промежуточного), </w:t>
      </w:r>
      <w:r>
        <w:rPr>
          <w:sz w:val="20"/>
          <w:szCs w:val="20"/>
        </w:rPr>
        <w:t xml:space="preserve">предусмотренного графиком погашения займа, на </w:t>
      </w:r>
      <w:proofErr w:type="gramStart"/>
      <w:r>
        <w:rPr>
          <w:sz w:val="20"/>
          <w:szCs w:val="20"/>
        </w:rPr>
        <w:t>срок  более</w:t>
      </w:r>
      <w:proofErr w:type="gramEnd"/>
      <w:r>
        <w:rPr>
          <w:sz w:val="20"/>
          <w:szCs w:val="20"/>
        </w:rPr>
        <w:t xml:space="preserve"> 10 дней</w:t>
      </w:r>
    </w:p>
    <w:p w:rsidR="001D18AE" w:rsidRDefault="00EA0F61">
      <w:pPr>
        <w:pStyle w:val="Standard"/>
        <w:tabs>
          <w:tab w:val="left" w:pos="567"/>
          <w:tab w:val="left" w:pos="851"/>
        </w:tabs>
        <w:spacing w:line="276" w:lineRule="auto"/>
        <w:ind w:firstLine="567"/>
        <w:jc w:val="both"/>
        <w:rPr>
          <w:sz w:val="20"/>
          <w:szCs w:val="20"/>
        </w:rPr>
      </w:pPr>
      <w:r>
        <w:rPr>
          <w:sz w:val="20"/>
          <w:szCs w:val="20"/>
        </w:rPr>
        <w:t>- иные случаи, предусмотренные законодательством или Договором.</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Договор считается расторгнутым в день получения Заемщиком уведомления о расторжении договора. Уведомление считается полученным в момент его вручения Заемщику или его уполномоченному представителю либо в момент доставки по адресу, указанному как адрес Заемщика в пункте «Реквизиты сторон».</w:t>
      </w:r>
    </w:p>
    <w:p w:rsidR="001D18AE" w:rsidRDefault="00EA0F61">
      <w:pPr>
        <w:pStyle w:val="a7"/>
        <w:numPr>
          <w:ilvl w:val="0"/>
          <w:numId w:val="1"/>
        </w:numPr>
        <w:tabs>
          <w:tab w:val="left" w:pos="2626"/>
        </w:tabs>
        <w:spacing w:before="120" w:after="120" w:line="276" w:lineRule="auto"/>
        <w:ind w:left="1208" w:hanging="357"/>
        <w:jc w:val="center"/>
        <w:rPr>
          <w:b/>
          <w:bCs/>
          <w:sz w:val="20"/>
          <w:szCs w:val="20"/>
        </w:rPr>
      </w:pPr>
      <w:r>
        <w:rPr>
          <w:b/>
          <w:bCs/>
          <w:sz w:val="20"/>
          <w:szCs w:val="20"/>
        </w:rPr>
        <w:t>Прочие условия</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Фонд информирует, что Заемщик, согласно ст. 8 Федерального закона от 24.07.2007 N 209-ФЗ "О развитии малого и среднего предпринимательства в Российской Федерации", включен в информационный реестр субъектов малого и среднего предпринимательства - получателей поддержки.</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прекращается надлежащим исполнением обязательств Сторонами договора.</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Все изменения и дополнения к настоящему договору действительны в том случае, если они совершены в письменной форме и подписаны полномочными представителями сторон, за исключением условия о размере пени.</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 xml:space="preserve">Стороны обязаны в письменном виде информировать друг друга в течение 3-х дней об изменении места жительства (регистрации), юридического адреса, банковских реквизитов, указанных в настоящем договоре, в противном случае, отсутствие у Фонда достоверных </w:t>
      </w:r>
      <w:proofErr w:type="gramStart"/>
      <w:r>
        <w:rPr>
          <w:sz w:val="20"/>
          <w:szCs w:val="20"/>
        </w:rPr>
        <w:t>сведений,  полностью</w:t>
      </w:r>
      <w:proofErr w:type="gramEnd"/>
      <w:r>
        <w:rPr>
          <w:sz w:val="20"/>
          <w:szCs w:val="20"/>
        </w:rPr>
        <w:t xml:space="preserve"> освобождает  Фонд  от  необходимости  самостоятельно  разыскивать  Заемщика  и  вручать им извещения, уведомления или претензии.</w:t>
      </w:r>
    </w:p>
    <w:p w:rsidR="001D18AE" w:rsidRDefault="00EA0F61">
      <w:pPr>
        <w:pStyle w:val="Standard"/>
        <w:tabs>
          <w:tab w:val="left" w:pos="851"/>
          <w:tab w:val="left" w:pos="993"/>
        </w:tabs>
        <w:spacing w:line="276" w:lineRule="auto"/>
        <w:ind w:firstLine="709"/>
        <w:jc w:val="both"/>
        <w:rPr>
          <w:sz w:val="20"/>
          <w:szCs w:val="20"/>
        </w:rPr>
      </w:pPr>
      <w:r>
        <w:rPr>
          <w:sz w:val="20"/>
          <w:szCs w:val="20"/>
        </w:rPr>
        <w:t>В таком случае любое извещение, уведомление или претензия считается врученным Фондом Заемщику в момент его отправки Фондом (по почтовому штемпелю) по адресу, указанному в настоящем договоре или по последнему известному Фонду адресу.</w:t>
      </w:r>
      <w:r>
        <w:rPr>
          <w:sz w:val="20"/>
          <w:szCs w:val="20"/>
        </w:rPr>
        <w:tab/>
      </w:r>
    </w:p>
    <w:p w:rsidR="001D18AE" w:rsidRDefault="00EA0F61">
      <w:pPr>
        <w:pStyle w:val="Standard"/>
        <w:tabs>
          <w:tab w:val="left" w:pos="851"/>
          <w:tab w:val="left" w:pos="993"/>
        </w:tabs>
        <w:spacing w:line="276" w:lineRule="auto"/>
        <w:ind w:firstLine="709"/>
        <w:jc w:val="both"/>
        <w:rPr>
          <w:sz w:val="20"/>
          <w:szCs w:val="20"/>
        </w:rPr>
      </w:pPr>
      <w:r>
        <w:rPr>
          <w:sz w:val="20"/>
          <w:szCs w:val="20"/>
        </w:rPr>
        <w:t>В рамках настоящего договора считается надлежащей, помимо почтовой, рассылка претензий, уведомлений о наличии задолженности, сообщений, информации рекламного характера о работе фонда, совершенная по смс, электронной почтой, телефонограммой и другими общепринятыми способами по реквизитам, адресам и на технические средства связи, указанные в Договоре или указанные Заемщиком позднее.</w:t>
      </w:r>
    </w:p>
    <w:p w:rsidR="001D18AE" w:rsidRDefault="00EA0F61">
      <w:pPr>
        <w:pStyle w:val="a7"/>
        <w:widowControl/>
        <w:numPr>
          <w:ilvl w:val="1"/>
          <w:numId w:val="1"/>
        </w:numPr>
        <w:tabs>
          <w:tab w:val="left" w:pos="1427"/>
        </w:tabs>
        <w:spacing w:line="276" w:lineRule="auto"/>
        <w:ind w:left="9" w:firstLine="724"/>
        <w:jc w:val="both"/>
        <w:rPr>
          <w:sz w:val="20"/>
          <w:szCs w:val="20"/>
        </w:rPr>
      </w:pPr>
      <w:r>
        <w:rPr>
          <w:sz w:val="20"/>
          <w:szCs w:val="20"/>
        </w:rPr>
        <w:t xml:space="preserve">Все споры по настоящему договору подлежат рассмотрению в зависимости от подведомственности и подсудности по месту нахождения фонда в Арбитражном суде Орловской области, в Советском районном суде г. Орла, в мировом суде -  Судебный участок №1 Советского района г. Орла.                  </w:t>
      </w:r>
    </w:p>
    <w:p w:rsidR="001D18AE" w:rsidRDefault="00EA0F61">
      <w:pPr>
        <w:pStyle w:val="a7"/>
        <w:tabs>
          <w:tab w:val="left" w:pos="1418"/>
        </w:tabs>
        <w:spacing w:line="276" w:lineRule="auto"/>
        <w:ind w:left="0"/>
        <w:jc w:val="both"/>
        <w:rPr>
          <w:sz w:val="20"/>
          <w:szCs w:val="20"/>
        </w:rPr>
      </w:pPr>
      <w:r>
        <w:rPr>
          <w:sz w:val="20"/>
          <w:szCs w:val="20"/>
        </w:rPr>
        <w:t xml:space="preserve">        </w:t>
      </w:r>
      <w:r w:rsidRPr="00FE5E03">
        <w:rPr>
          <w:sz w:val="20"/>
          <w:szCs w:val="20"/>
        </w:rPr>
        <w:t>7</w:t>
      </w:r>
      <w:r>
        <w:rPr>
          <w:sz w:val="20"/>
          <w:szCs w:val="20"/>
        </w:rPr>
        <w:t>.5.1 Срок действия согласия на обработку персональных данных (в том числе на распространение) устанавливается на период: с момента получения персональных данных оператором - в течении 10 лет либо до его отзыва. Согласие может быть отозвано субъектом персональных данных по письменному заявлению, если иное не предусмотрено федеральным законодательством.</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Все взаимоотношения между Фондом, Заемщиком, не оговоренные настоящим договором, регламентируются действующим законодательством Российской Федерации.</w:t>
      </w:r>
    </w:p>
    <w:p w:rsidR="001D18AE" w:rsidRDefault="00EA0F61">
      <w:pPr>
        <w:pStyle w:val="Standard"/>
        <w:tabs>
          <w:tab w:val="left" w:pos="851"/>
          <w:tab w:val="left" w:pos="1418"/>
        </w:tabs>
        <w:spacing w:line="276" w:lineRule="auto"/>
        <w:ind w:firstLine="709"/>
        <w:jc w:val="both"/>
        <w:rPr>
          <w:sz w:val="20"/>
          <w:szCs w:val="20"/>
        </w:rPr>
      </w:pPr>
      <w:r>
        <w:rPr>
          <w:sz w:val="20"/>
          <w:szCs w:val="20"/>
        </w:rPr>
        <w:t xml:space="preserve">Полномочия представителя по настоящему Договору подтверждаются нотариально удостоверенной   доверенностью   в   случае, если заемщик – индивидуальный </w:t>
      </w:r>
      <w:proofErr w:type="gramStart"/>
      <w:r>
        <w:rPr>
          <w:sz w:val="20"/>
          <w:szCs w:val="20"/>
        </w:rPr>
        <w:t>предприниматель,  и</w:t>
      </w:r>
      <w:proofErr w:type="gramEnd"/>
      <w:r>
        <w:rPr>
          <w:sz w:val="20"/>
          <w:szCs w:val="20"/>
        </w:rPr>
        <w:t xml:space="preserve">  доверенностью  по  установленной законодательством   форме  либо нотариальной   в случае, если заемщик- юридическое лицо.</w:t>
      </w:r>
    </w:p>
    <w:p w:rsidR="001D18AE" w:rsidRDefault="00EA0F61">
      <w:pPr>
        <w:pStyle w:val="Standard"/>
        <w:tabs>
          <w:tab w:val="left" w:pos="851"/>
          <w:tab w:val="left" w:pos="1418"/>
        </w:tabs>
        <w:spacing w:line="276" w:lineRule="auto"/>
        <w:ind w:firstLine="709"/>
        <w:jc w:val="both"/>
        <w:rPr>
          <w:sz w:val="20"/>
          <w:szCs w:val="20"/>
        </w:rPr>
      </w:pPr>
      <w:r>
        <w:rPr>
          <w:sz w:val="20"/>
          <w:szCs w:val="20"/>
        </w:rPr>
        <w:t>Передаваемая в рамках настоящего До</w:t>
      </w:r>
      <w:bookmarkStart w:id="0" w:name="_GoBack"/>
      <w:bookmarkEnd w:id="0"/>
      <w:r>
        <w:rPr>
          <w:sz w:val="20"/>
          <w:szCs w:val="20"/>
        </w:rPr>
        <w:t xml:space="preserve">говора информация и информация, содержащаяся в </w:t>
      </w:r>
      <w:proofErr w:type="gramStart"/>
      <w:r>
        <w:rPr>
          <w:sz w:val="20"/>
          <w:szCs w:val="20"/>
        </w:rPr>
        <w:t>настоящем  Договоре</w:t>
      </w:r>
      <w:proofErr w:type="gramEnd"/>
      <w:r>
        <w:rPr>
          <w:sz w:val="20"/>
          <w:szCs w:val="20"/>
        </w:rPr>
        <w:t xml:space="preserve">  является  конфиденциальной  и не подлежит распространению третьим лицам , кроме передачи в составе отчетов Фонда, в том числе  для органов государственной власти, АО «Корпорация «МСП»,  а также иным лицам  в  случаях,   установленных законодательством  Российской Федерации.</w:t>
      </w:r>
    </w:p>
    <w:p w:rsidR="001D18AE" w:rsidRDefault="00EA0F61">
      <w:pPr>
        <w:pStyle w:val="Standard"/>
        <w:tabs>
          <w:tab w:val="left" w:pos="851"/>
          <w:tab w:val="left" w:pos="1418"/>
        </w:tabs>
        <w:spacing w:line="276" w:lineRule="auto"/>
        <w:ind w:firstLine="709"/>
        <w:jc w:val="both"/>
        <w:rPr>
          <w:sz w:val="20"/>
          <w:szCs w:val="20"/>
        </w:rPr>
      </w:pPr>
      <w:r>
        <w:rPr>
          <w:sz w:val="20"/>
          <w:szCs w:val="20"/>
        </w:rPr>
        <w:t>При исполнении своих обязательств по настоящему Договору Стороны, их аффилированные лица, работники или посредники/представители соблюдают требования антикоррупционного законодательства и законодательства о противодействии легализации (отмыванию) доходов, полученных преступным путем, и финансированию терроризма.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w:t>
      </w:r>
    </w:p>
    <w:p w:rsidR="001D18AE" w:rsidRDefault="00EA0F61">
      <w:pPr>
        <w:pStyle w:val="Standard"/>
        <w:tabs>
          <w:tab w:val="left" w:pos="851"/>
          <w:tab w:val="left" w:pos="1418"/>
        </w:tabs>
        <w:spacing w:line="276" w:lineRule="auto"/>
        <w:ind w:firstLine="709"/>
        <w:jc w:val="both"/>
        <w:rPr>
          <w:sz w:val="20"/>
          <w:szCs w:val="20"/>
        </w:rPr>
      </w:pPr>
      <w:r>
        <w:rPr>
          <w:sz w:val="20"/>
          <w:szCs w:val="20"/>
        </w:rPr>
        <w:t xml:space="preserve">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w:t>
      </w:r>
      <w:r>
        <w:rPr>
          <w:sz w:val="20"/>
          <w:szCs w:val="20"/>
        </w:rPr>
        <w:lastRenderedPageBreak/>
        <w:t>произойдет.</w:t>
      </w:r>
    </w:p>
    <w:p w:rsidR="001D18AE" w:rsidRDefault="00EA0F61">
      <w:pPr>
        <w:pStyle w:val="Standard"/>
        <w:tabs>
          <w:tab w:val="left" w:pos="851"/>
          <w:tab w:val="left" w:pos="1418"/>
        </w:tabs>
        <w:spacing w:line="276" w:lineRule="auto"/>
        <w:ind w:firstLine="709"/>
        <w:jc w:val="both"/>
        <w:rPr>
          <w:sz w:val="20"/>
          <w:szCs w:val="20"/>
        </w:rPr>
      </w:pPr>
      <w:r>
        <w:rPr>
          <w:sz w:val="20"/>
          <w:szCs w:val="20"/>
        </w:rPr>
        <w:t>Это подтверждение должно быть направлено другой Стороной в течение (десяти) рабочих дней с даты получения письменного уведомления.</w:t>
      </w:r>
    </w:p>
    <w:p w:rsidR="001D18AE" w:rsidRDefault="00EA0F61">
      <w:pPr>
        <w:pStyle w:val="Standard"/>
        <w:tabs>
          <w:tab w:val="left" w:pos="851"/>
          <w:tab w:val="left" w:pos="1418"/>
        </w:tabs>
        <w:spacing w:line="276" w:lineRule="auto"/>
        <w:ind w:firstLine="709"/>
        <w:jc w:val="both"/>
        <w:rPr>
          <w:sz w:val="20"/>
          <w:szCs w:val="20"/>
        </w:rPr>
      </w:pPr>
      <w:r>
        <w:rPr>
          <w:sz w:val="20"/>
          <w:szCs w:val="20"/>
        </w:rPr>
        <w:t>В случае нарушения одной Стороной обязательств воздерживаться от запрещенных настоящим Договором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rsidR="001D18AE" w:rsidRDefault="00EA0F61">
      <w:pPr>
        <w:pStyle w:val="Standard"/>
        <w:tabs>
          <w:tab w:val="left" w:pos="851"/>
          <w:tab w:val="left" w:pos="1418"/>
        </w:tabs>
        <w:spacing w:line="276" w:lineRule="auto"/>
        <w:ind w:firstLine="709"/>
        <w:jc w:val="both"/>
        <w:rPr>
          <w:sz w:val="20"/>
          <w:szCs w:val="20"/>
        </w:rPr>
      </w:pPr>
      <w:r>
        <w:rPr>
          <w:sz w:val="20"/>
          <w:szCs w:val="20"/>
        </w:rPr>
        <w:t>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1D18AE" w:rsidRDefault="00EA0F61">
      <w:pPr>
        <w:pStyle w:val="a7"/>
        <w:numPr>
          <w:ilvl w:val="1"/>
          <w:numId w:val="1"/>
        </w:numPr>
        <w:tabs>
          <w:tab w:val="left" w:pos="1418"/>
        </w:tabs>
        <w:spacing w:line="276" w:lineRule="auto"/>
        <w:ind w:left="0" w:firstLine="701"/>
        <w:jc w:val="both"/>
        <w:rPr>
          <w:sz w:val="20"/>
          <w:szCs w:val="20"/>
        </w:rPr>
      </w:pPr>
      <w:r>
        <w:rPr>
          <w:sz w:val="20"/>
          <w:szCs w:val="20"/>
        </w:rPr>
        <w:t>Настоящий договор составлен в двух экземплярах, имеющих равную юридическую силу – по одному экземпляру для каждой из сторон, прочитан сторонами и разъяснен Заемщику.</w:t>
      </w:r>
      <w:r>
        <w:rPr>
          <w:sz w:val="20"/>
          <w:szCs w:val="20"/>
        </w:rPr>
        <w:tab/>
      </w:r>
    </w:p>
    <w:p w:rsidR="001D18AE" w:rsidRDefault="001D18AE">
      <w:pPr>
        <w:pStyle w:val="Standard"/>
        <w:tabs>
          <w:tab w:val="left" w:pos="709"/>
          <w:tab w:val="left" w:pos="993"/>
        </w:tabs>
        <w:spacing w:before="240" w:after="240" w:line="276" w:lineRule="auto"/>
        <w:ind w:firstLine="709"/>
        <w:jc w:val="center"/>
        <w:rPr>
          <w:sz w:val="20"/>
          <w:szCs w:val="20"/>
        </w:rPr>
      </w:pPr>
    </w:p>
    <w:p w:rsidR="001D18AE" w:rsidRDefault="00EA0F61">
      <w:pPr>
        <w:pStyle w:val="Standard"/>
        <w:tabs>
          <w:tab w:val="left" w:pos="709"/>
          <w:tab w:val="left" w:pos="993"/>
        </w:tabs>
        <w:spacing w:before="240" w:after="240" w:line="276" w:lineRule="auto"/>
        <w:ind w:firstLine="709"/>
        <w:jc w:val="center"/>
        <w:rPr>
          <w:sz w:val="20"/>
          <w:szCs w:val="20"/>
        </w:rPr>
      </w:pPr>
      <w:r>
        <w:rPr>
          <w:b/>
          <w:bCs/>
          <w:sz w:val="20"/>
          <w:szCs w:val="20"/>
        </w:rPr>
        <w:t>Реквизиты сторон</w:t>
      </w:r>
    </w:p>
    <w:tbl>
      <w:tblPr>
        <w:tblW w:w="9889" w:type="dxa"/>
        <w:tblInd w:w="-20" w:type="dxa"/>
        <w:tblLayout w:type="fixed"/>
        <w:tblCellMar>
          <w:left w:w="10" w:type="dxa"/>
          <w:right w:w="10" w:type="dxa"/>
        </w:tblCellMar>
        <w:tblLook w:val="0000" w:firstRow="0" w:lastRow="0" w:firstColumn="0" w:lastColumn="0" w:noHBand="0" w:noVBand="0"/>
      </w:tblPr>
      <w:tblGrid>
        <w:gridCol w:w="4926"/>
        <w:gridCol w:w="186"/>
        <w:gridCol w:w="4777"/>
      </w:tblGrid>
      <w:tr w:rsidR="001D18AE">
        <w:trPr>
          <w:trHeight w:val="80"/>
        </w:trPr>
        <w:tc>
          <w:tcPr>
            <w:tcW w:w="4926" w:type="dxa"/>
            <w:shd w:val="clear" w:color="auto" w:fill="FFFFFF"/>
            <w:tcMar>
              <w:top w:w="0" w:type="dxa"/>
              <w:left w:w="10" w:type="dxa"/>
              <w:bottom w:w="0" w:type="dxa"/>
              <w:right w:w="10" w:type="dxa"/>
            </w:tcMar>
          </w:tcPr>
          <w:p w:rsidR="001D18AE" w:rsidRDefault="00EA0F61">
            <w:pPr>
              <w:pStyle w:val="Standard"/>
              <w:spacing w:line="276" w:lineRule="auto"/>
              <w:jc w:val="both"/>
              <w:rPr>
                <w:b/>
                <w:sz w:val="20"/>
                <w:szCs w:val="20"/>
              </w:rPr>
            </w:pPr>
            <w:r>
              <w:rPr>
                <w:b/>
                <w:sz w:val="20"/>
                <w:szCs w:val="20"/>
              </w:rPr>
              <w:t>Фонд</w:t>
            </w:r>
          </w:p>
        </w:tc>
        <w:tc>
          <w:tcPr>
            <w:tcW w:w="186" w:type="dxa"/>
            <w:shd w:val="clear" w:color="auto" w:fill="FFFFFF"/>
            <w:tcMar>
              <w:top w:w="0" w:type="dxa"/>
              <w:left w:w="10" w:type="dxa"/>
              <w:bottom w:w="0" w:type="dxa"/>
              <w:right w:w="10" w:type="dxa"/>
            </w:tcMar>
          </w:tcPr>
          <w:p w:rsidR="001D18AE" w:rsidRDefault="001D18AE">
            <w:pPr>
              <w:pStyle w:val="Standard"/>
              <w:spacing w:line="276" w:lineRule="auto"/>
              <w:jc w:val="both"/>
              <w:rPr>
                <w:b/>
                <w:sz w:val="20"/>
                <w:szCs w:val="20"/>
              </w:rPr>
            </w:pPr>
          </w:p>
        </w:tc>
        <w:tc>
          <w:tcPr>
            <w:tcW w:w="4777" w:type="dxa"/>
            <w:shd w:val="clear" w:color="auto" w:fill="FFFFFF"/>
            <w:tcMar>
              <w:top w:w="0" w:type="dxa"/>
              <w:left w:w="10" w:type="dxa"/>
              <w:bottom w:w="0" w:type="dxa"/>
              <w:right w:w="10" w:type="dxa"/>
            </w:tcMar>
          </w:tcPr>
          <w:p w:rsidR="001D18AE" w:rsidRDefault="00EA0F61">
            <w:pPr>
              <w:pStyle w:val="Standard"/>
              <w:spacing w:line="276" w:lineRule="auto"/>
              <w:jc w:val="both"/>
              <w:rPr>
                <w:b/>
                <w:sz w:val="20"/>
                <w:szCs w:val="20"/>
              </w:rPr>
            </w:pPr>
            <w:r>
              <w:rPr>
                <w:b/>
                <w:sz w:val="20"/>
                <w:szCs w:val="20"/>
              </w:rPr>
              <w:t>Заемщик</w:t>
            </w:r>
          </w:p>
        </w:tc>
      </w:tr>
      <w:tr w:rsidR="001D18AE">
        <w:tc>
          <w:tcPr>
            <w:tcW w:w="4926" w:type="dxa"/>
            <w:shd w:val="clear" w:color="auto" w:fill="FFFFFF"/>
            <w:tcMar>
              <w:top w:w="0" w:type="dxa"/>
              <w:left w:w="10" w:type="dxa"/>
              <w:bottom w:w="0" w:type="dxa"/>
              <w:right w:w="10" w:type="dxa"/>
            </w:tcMar>
          </w:tcPr>
          <w:p w:rsidR="001D18AE" w:rsidRDefault="00EA0F61">
            <w:pPr>
              <w:pStyle w:val="Standard"/>
              <w:spacing w:line="276" w:lineRule="auto"/>
              <w:jc w:val="both"/>
              <w:rPr>
                <w:b/>
                <w:color w:val="000000"/>
                <w:sz w:val="20"/>
                <w:szCs w:val="20"/>
              </w:rPr>
            </w:pPr>
            <w:r>
              <w:rPr>
                <w:b/>
                <w:color w:val="000000"/>
                <w:sz w:val="20"/>
                <w:szCs w:val="20"/>
              </w:rPr>
              <w:t xml:space="preserve">Некоммерческая </w:t>
            </w:r>
            <w:proofErr w:type="gramStart"/>
            <w:r>
              <w:rPr>
                <w:b/>
                <w:color w:val="000000"/>
                <w:sz w:val="20"/>
                <w:szCs w:val="20"/>
              </w:rPr>
              <w:t>организация  микрокредитная</w:t>
            </w:r>
            <w:proofErr w:type="gramEnd"/>
            <w:r>
              <w:rPr>
                <w:b/>
                <w:color w:val="000000"/>
                <w:sz w:val="20"/>
                <w:szCs w:val="20"/>
              </w:rPr>
              <w:t xml:space="preserve"> компания "Фонд микрофинансирования Орловской области"</w:t>
            </w:r>
          </w:p>
          <w:p w:rsidR="001D18AE" w:rsidRDefault="00EA0F61">
            <w:pPr>
              <w:pStyle w:val="Standard"/>
              <w:spacing w:line="276" w:lineRule="auto"/>
              <w:jc w:val="both"/>
              <w:rPr>
                <w:color w:val="000000"/>
                <w:sz w:val="20"/>
                <w:szCs w:val="20"/>
              </w:rPr>
            </w:pPr>
            <w:r>
              <w:rPr>
                <w:color w:val="000000"/>
                <w:sz w:val="20"/>
                <w:szCs w:val="20"/>
              </w:rPr>
              <w:t>ОГРН 1125700000183, ИНН 5753990187, КПП 575301001, ОКТМО 54701000, ОКПО 37395507,</w:t>
            </w:r>
          </w:p>
          <w:p w:rsidR="001D18AE" w:rsidRDefault="00EA0F61">
            <w:pPr>
              <w:pStyle w:val="Standard"/>
              <w:spacing w:line="276" w:lineRule="auto"/>
              <w:jc w:val="both"/>
              <w:rPr>
                <w:color w:val="000000"/>
                <w:sz w:val="20"/>
                <w:szCs w:val="20"/>
              </w:rPr>
            </w:pPr>
            <w:r>
              <w:rPr>
                <w:color w:val="000000"/>
                <w:sz w:val="20"/>
                <w:szCs w:val="20"/>
              </w:rPr>
              <w:t>расчетный счет № 40601810800250000005 открытый в ФИЛИАЛ "ЦЕНТРАЛЬНЫЙ" БАНКА ВТБ (ПАО) г. Москва</w:t>
            </w:r>
            <w:r>
              <w:rPr>
                <w:color w:val="000000"/>
                <w:sz w:val="20"/>
                <w:szCs w:val="20"/>
              </w:rPr>
              <w:tab/>
              <w:t>БИК 044525411</w:t>
            </w:r>
            <w:r>
              <w:rPr>
                <w:color w:val="000000"/>
                <w:sz w:val="20"/>
                <w:szCs w:val="20"/>
              </w:rPr>
              <w:tab/>
            </w:r>
            <w:proofErr w:type="spellStart"/>
            <w:r>
              <w:rPr>
                <w:color w:val="000000"/>
                <w:sz w:val="20"/>
                <w:szCs w:val="20"/>
              </w:rPr>
              <w:t>кор</w:t>
            </w:r>
            <w:proofErr w:type="spellEnd"/>
            <w:r>
              <w:rPr>
                <w:color w:val="000000"/>
                <w:sz w:val="20"/>
                <w:szCs w:val="20"/>
              </w:rPr>
              <w:t>. счет 30101810145250000411</w:t>
            </w:r>
          </w:p>
          <w:p w:rsidR="001D18AE" w:rsidRDefault="00EA0F61">
            <w:pPr>
              <w:pStyle w:val="Standard"/>
              <w:spacing w:line="276" w:lineRule="auto"/>
              <w:jc w:val="both"/>
              <w:rPr>
                <w:color w:val="000000"/>
                <w:sz w:val="20"/>
                <w:szCs w:val="20"/>
              </w:rPr>
            </w:pPr>
            <w:r>
              <w:rPr>
                <w:color w:val="000000"/>
                <w:sz w:val="20"/>
                <w:szCs w:val="20"/>
              </w:rPr>
              <w:t xml:space="preserve">Юр. адрес: 302028, Орловская </w:t>
            </w:r>
            <w:proofErr w:type="spellStart"/>
            <w:r>
              <w:rPr>
                <w:color w:val="000000"/>
                <w:sz w:val="20"/>
                <w:szCs w:val="20"/>
              </w:rPr>
              <w:t>обл</w:t>
            </w:r>
            <w:proofErr w:type="spellEnd"/>
            <w:r>
              <w:rPr>
                <w:color w:val="000000"/>
                <w:sz w:val="20"/>
                <w:szCs w:val="20"/>
              </w:rPr>
              <w:t xml:space="preserve">, Орёл г, Салтыкова-Щедрина </w:t>
            </w:r>
            <w:proofErr w:type="spellStart"/>
            <w:r>
              <w:rPr>
                <w:color w:val="000000"/>
                <w:sz w:val="20"/>
                <w:szCs w:val="20"/>
              </w:rPr>
              <w:t>ул</w:t>
            </w:r>
            <w:proofErr w:type="spellEnd"/>
            <w:r>
              <w:rPr>
                <w:color w:val="000000"/>
                <w:sz w:val="20"/>
                <w:szCs w:val="20"/>
              </w:rPr>
              <w:t>, дом № 34, оф 114</w:t>
            </w:r>
          </w:p>
          <w:p w:rsidR="001D18AE" w:rsidRDefault="00EA0F61">
            <w:pPr>
              <w:pStyle w:val="Standard"/>
              <w:spacing w:line="276" w:lineRule="auto"/>
              <w:jc w:val="both"/>
              <w:rPr>
                <w:color w:val="000000"/>
                <w:sz w:val="20"/>
                <w:szCs w:val="20"/>
                <w:lang w:val="en-US"/>
              </w:rPr>
            </w:pPr>
            <w:r>
              <w:rPr>
                <w:color w:val="000000"/>
                <w:sz w:val="20"/>
                <w:szCs w:val="20"/>
                <w:lang w:val="en-US"/>
              </w:rPr>
              <w:t>E-mail: fmoo@msb-orel.ru,</w:t>
            </w:r>
          </w:p>
          <w:p w:rsidR="001D18AE" w:rsidRDefault="00EA0F61">
            <w:pPr>
              <w:pStyle w:val="Standard"/>
              <w:spacing w:line="276" w:lineRule="auto"/>
              <w:jc w:val="both"/>
              <w:rPr>
                <w:color w:val="000000"/>
                <w:sz w:val="20"/>
                <w:szCs w:val="20"/>
              </w:rPr>
            </w:pPr>
            <w:r>
              <w:rPr>
                <w:color w:val="000000"/>
                <w:sz w:val="20"/>
                <w:szCs w:val="20"/>
              </w:rPr>
              <w:t>телефон/факс 8 (4862) 44-02-64</w:t>
            </w:r>
          </w:p>
          <w:p w:rsidR="001D18AE" w:rsidRDefault="001D18AE">
            <w:pPr>
              <w:pStyle w:val="Standard"/>
              <w:spacing w:line="276" w:lineRule="auto"/>
              <w:jc w:val="both"/>
              <w:rPr>
                <w:color w:val="000000"/>
                <w:sz w:val="20"/>
                <w:szCs w:val="20"/>
              </w:rPr>
            </w:pPr>
          </w:p>
          <w:p w:rsidR="001D18AE" w:rsidRDefault="00EA0F61">
            <w:pPr>
              <w:pStyle w:val="Standard"/>
              <w:spacing w:line="276" w:lineRule="auto"/>
              <w:jc w:val="both"/>
              <w:rPr>
                <w:color w:val="000000"/>
                <w:sz w:val="20"/>
                <w:szCs w:val="20"/>
              </w:rPr>
            </w:pPr>
            <w:r>
              <w:rPr>
                <w:color w:val="000000"/>
                <w:sz w:val="20"/>
                <w:szCs w:val="20"/>
              </w:rPr>
              <w:t>Директор</w:t>
            </w:r>
          </w:p>
          <w:p w:rsidR="001D18AE" w:rsidRDefault="00EA0F61">
            <w:pPr>
              <w:pStyle w:val="Standard"/>
              <w:spacing w:line="276" w:lineRule="auto"/>
              <w:jc w:val="both"/>
              <w:rPr>
                <w:sz w:val="20"/>
                <w:szCs w:val="20"/>
              </w:rPr>
            </w:pPr>
            <w:r>
              <w:rPr>
                <w:color w:val="000000"/>
                <w:sz w:val="20"/>
                <w:szCs w:val="20"/>
              </w:rPr>
              <w:t>___________________ /Коськина В.С./</w:t>
            </w:r>
          </w:p>
          <w:p w:rsidR="001D18AE" w:rsidRDefault="001D18AE">
            <w:pPr>
              <w:pStyle w:val="Standard"/>
              <w:spacing w:line="276" w:lineRule="auto"/>
              <w:jc w:val="both"/>
              <w:rPr>
                <w:color w:val="000000"/>
                <w:sz w:val="20"/>
                <w:szCs w:val="20"/>
              </w:rPr>
            </w:pPr>
          </w:p>
          <w:p w:rsidR="001D18AE" w:rsidRPr="00FE5E03" w:rsidRDefault="00EA0F61">
            <w:pPr>
              <w:pStyle w:val="Standard"/>
              <w:spacing w:line="276" w:lineRule="auto"/>
              <w:jc w:val="both"/>
              <w:rPr>
                <w:color w:val="000000"/>
                <w:sz w:val="20"/>
                <w:szCs w:val="20"/>
              </w:rPr>
            </w:pPr>
            <w:r w:rsidRPr="00FE5E03">
              <w:rPr>
                <w:color w:val="000000"/>
                <w:sz w:val="20"/>
                <w:szCs w:val="20"/>
              </w:rPr>
              <w:t>Главный бухгалтер</w:t>
            </w:r>
          </w:p>
          <w:p w:rsidR="001D18AE" w:rsidRDefault="00EA0F61">
            <w:pPr>
              <w:pStyle w:val="Standard"/>
              <w:spacing w:line="276" w:lineRule="auto"/>
              <w:jc w:val="both"/>
              <w:rPr>
                <w:sz w:val="20"/>
                <w:szCs w:val="20"/>
              </w:rPr>
            </w:pPr>
            <w:r>
              <w:rPr>
                <w:color w:val="000000"/>
                <w:sz w:val="20"/>
                <w:szCs w:val="20"/>
              </w:rPr>
              <w:t>__________________ /</w:t>
            </w:r>
            <w:proofErr w:type="spellStart"/>
            <w:r w:rsidRPr="00FE5E03">
              <w:rPr>
                <w:color w:val="000000"/>
                <w:sz w:val="20"/>
                <w:szCs w:val="20"/>
              </w:rPr>
              <w:t>Носонова</w:t>
            </w:r>
            <w:proofErr w:type="spellEnd"/>
            <w:r w:rsidRPr="00FE5E03">
              <w:rPr>
                <w:color w:val="000000"/>
                <w:sz w:val="20"/>
                <w:szCs w:val="20"/>
              </w:rPr>
              <w:t xml:space="preserve"> О.А.</w:t>
            </w:r>
            <w:r>
              <w:rPr>
                <w:color w:val="000000"/>
                <w:sz w:val="20"/>
                <w:szCs w:val="20"/>
              </w:rPr>
              <w:t>/</w:t>
            </w:r>
          </w:p>
        </w:tc>
        <w:tc>
          <w:tcPr>
            <w:tcW w:w="186" w:type="dxa"/>
            <w:shd w:val="clear" w:color="auto" w:fill="FFFFFF"/>
            <w:tcMar>
              <w:top w:w="0" w:type="dxa"/>
              <w:left w:w="10" w:type="dxa"/>
              <w:bottom w:w="0" w:type="dxa"/>
              <w:right w:w="10" w:type="dxa"/>
            </w:tcMar>
          </w:tcPr>
          <w:p w:rsidR="001D18AE" w:rsidRDefault="001D18AE">
            <w:pPr>
              <w:pStyle w:val="Standard"/>
              <w:spacing w:line="276" w:lineRule="auto"/>
              <w:jc w:val="both"/>
              <w:rPr>
                <w:b/>
                <w:sz w:val="20"/>
                <w:szCs w:val="20"/>
              </w:rPr>
            </w:pPr>
          </w:p>
        </w:tc>
        <w:tc>
          <w:tcPr>
            <w:tcW w:w="4777" w:type="dxa"/>
            <w:shd w:val="clear" w:color="auto" w:fill="FFFFFF"/>
            <w:tcMar>
              <w:top w:w="0" w:type="dxa"/>
              <w:left w:w="10" w:type="dxa"/>
              <w:bottom w:w="0" w:type="dxa"/>
              <w:right w:w="10" w:type="dxa"/>
            </w:tcMar>
          </w:tcPr>
          <w:p w:rsidR="001D18AE" w:rsidRDefault="00EA0F61">
            <w:pPr>
              <w:pStyle w:val="Standard"/>
              <w:spacing w:line="276" w:lineRule="auto"/>
              <w:jc w:val="both"/>
              <w:rPr>
                <w:b/>
                <w:sz w:val="20"/>
                <w:szCs w:val="20"/>
              </w:rPr>
            </w:pPr>
            <w:r>
              <w:rPr>
                <w:b/>
                <w:sz w:val="20"/>
                <w:szCs w:val="20"/>
              </w:rPr>
              <w:t>______________________________________________________________________________________________</w:t>
            </w:r>
          </w:p>
          <w:p w:rsidR="001D18AE" w:rsidRDefault="00EA0F61">
            <w:pPr>
              <w:pStyle w:val="Standard"/>
              <w:spacing w:line="276" w:lineRule="auto"/>
              <w:jc w:val="both"/>
              <w:rPr>
                <w:sz w:val="20"/>
                <w:szCs w:val="20"/>
              </w:rPr>
            </w:pPr>
            <w:r>
              <w:rPr>
                <w:sz w:val="20"/>
                <w:szCs w:val="20"/>
              </w:rPr>
              <w:t>ИНН: __________________________</w:t>
            </w:r>
          </w:p>
          <w:p w:rsidR="001D18AE" w:rsidRDefault="00EA0F61">
            <w:pPr>
              <w:pStyle w:val="Standard"/>
              <w:spacing w:line="276" w:lineRule="auto"/>
              <w:jc w:val="both"/>
              <w:rPr>
                <w:sz w:val="20"/>
                <w:szCs w:val="20"/>
              </w:rPr>
            </w:pPr>
            <w:r>
              <w:rPr>
                <w:sz w:val="20"/>
                <w:szCs w:val="20"/>
              </w:rPr>
              <w:t>ОГРНИП: ___________________________________</w:t>
            </w:r>
          </w:p>
          <w:p w:rsidR="001D18AE" w:rsidRDefault="00EA0F61">
            <w:pPr>
              <w:pStyle w:val="Standard"/>
              <w:spacing w:line="276" w:lineRule="auto"/>
              <w:jc w:val="both"/>
              <w:rPr>
                <w:sz w:val="20"/>
                <w:szCs w:val="20"/>
              </w:rPr>
            </w:pPr>
            <w:r>
              <w:rPr>
                <w:sz w:val="20"/>
                <w:szCs w:val="20"/>
              </w:rPr>
              <w:t>Расчетный счет: __________________________, банк: ____________________________________________________________________________, БИК: ____________, корр. Счет: ________________________________.</w:t>
            </w:r>
          </w:p>
          <w:p w:rsidR="001D18AE" w:rsidRDefault="00EA0F61">
            <w:pPr>
              <w:pStyle w:val="Standard"/>
              <w:spacing w:line="276" w:lineRule="auto"/>
              <w:jc w:val="both"/>
              <w:rPr>
                <w:sz w:val="20"/>
                <w:szCs w:val="20"/>
              </w:rPr>
            </w:pPr>
            <w:r>
              <w:rPr>
                <w:sz w:val="20"/>
                <w:szCs w:val="20"/>
              </w:rPr>
              <w:t xml:space="preserve">Паспорт гражданина РФ, серия: ______, № _________, выдан: __ _____________ ______ года, _______________________________________________ </w:t>
            </w:r>
            <w:proofErr w:type="spellStart"/>
            <w:r>
              <w:rPr>
                <w:sz w:val="20"/>
                <w:szCs w:val="20"/>
              </w:rPr>
              <w:t>подр</w:t>
            </w:r>
            <w:proofErr w:type="spellEnd"/>
            <w:r>
              <w:rPr>
                <w:sz w:val="20"/>
                <w:szCs w:val="20"/>
              </w:rPr>
              <w:t>. ___________</w:t>
            </w:r>
          </w:p>
          <w:p w:rsidR="001D18AE" w:rsidRDefault="00EA0F61">
            <w:pPr>
              <w:pStyle w:val="Standard"/>
              <w:spacing w:line="276" w:lineRule="auto"/>
              <w:jc w:val="both"/>
              <w:rPr>
                <w:sz w:val="20"/>
                <w:szCs w:val="20"/>
              </w:rPr>
            </w:pPr>
            <w:r>
              <w:rPr>
                <w:sz w:val="20"/>
                <w:szCs w:val="20"/>
              </w:rPr>
              <w:t>Зарегистрирован: _____________________________________________________________________________________________________________________________________________</w:t>
            </w:r>
          </w:p>
          <w:p w:rsidR="001D18AE" w:rsidRDefault="00EA0F61">
            <w:pPr>
              <w:pStyle w:val="Standard"/>
              <w:spacing w:line="276" w:lineRule="auto"/>
              <w:jc w:val="both"/>
              <w:rPr>
                <w:sz w:val="20"/>
                <w:szCs w:val="20"/>
              </w:rPr>
            </w:pPr>
            <w:r>
              <w:rPr>
                <w:sz w:val="20"/>
                <w:szCs w:val="20"/>
              </w:rPr>
              <w:t>Телефон: +7 ______________________</w:t>
            </w:r>
          </w:p>
          <w:p w:rsidR="001D18AE" w:rsidRDefault="00EA0F61">
            <w:pPr>
              <w:pStyle w:val="Standard"/>
              <w:spacing w:line="276" w:lineRule="auto"/>
              <w:jc w:val="both"/>
              <w:rPr>
                <w:sz w:val="20"/>
                <w:szCs w:val="20"/>
              </w:rPr>
            </w:pPr>
            <w:r>
              <w:rPr>
                <w:sz w:val="20"/>
                <w:szCs w:val="20"/>
              </w:rPr>
              <w:t xml:space="preserve">Телефон для </w:t>
            </w:r>
            <w:r>
              <w:rPr>
                <w:sz w:val="20"/>
                <w:szCs w:val="20"/>
                <w:lang w:val="en-US"/>
              </w:rPr>
              <w:t>SMS</w:t>
            </w:r>
            <w:r>
              <w:rPr>
                <w:sz w:val="20"/>
                <w:szCs w:val="20"/>
              </w:rPr>
              <w:t xml:space="preserve"> оповещений: +7 _________________</w:t>
            </w:r>
          </w:p>
          <w:p w:rsidR="001D18AE" w:rsidRDefault="00EA0F61">
            <w:pPr>
              <w:pStyle w:val="Standard"/>
              <w:spacing w:line="276" w:lineRule="auto"/>
              <w:jc w:val="both"/>
              <w:rPr>
                <w:sz w:val="20"/>
                <w:szCs w:val="20"/>
              </w:rPr>
            </w:pPr>
            <w:r>
              <w:rPr>
                <w:sz w:val="20"/>
                <w:szCs w:val="20"/>
              </w:rPr>
              <w:t xml:space="preserve">Адрес </w:t>
            </w:r>
            <w:proofErr w:type="spellStart"/>
            <w:proofErr w:type="gramStart"/>
            <w:r>
              <w:rPr>
                <w:sz w:val="20"/>
                <w:szCs w:val="20"/>
              </w:rPr>
              <w:t>Email</w:t>
            </w:r>
            <w:proofErr w:type="spellEnd"/>
            <w:r>
              <w:rPr>
                <w:sz w:val="20"/>
                <w:szCs w:val="20"/>
              </w:rPr>
              <w:t>:_</w:t>
            </w:r>
            <w:proofErr w:type="gramEnd"/>
            <w:r>
              <w:rPr>
                <w:sz w:val="20"/>
                <w:szCs w:val="20"/>
              </w:rPr>
              <w:t>__________@___________</w:t>
            </w:r>
          </w:p>
          <w:p w:rsidR="001D18AE" w:rsidRDefault="00EA0F61">
            <w:pPr>
              <w:pStyle w:val="Standard"/>
              <w:spacing w:line="276" w:lineRule="auto"/>
              <w:jc w:val="both"/>
              <w:rPr>
                <w:sz w:val="20"/>
                <w:szCs w:val="20"/>
              </w:rPr>
            </w:pPr>
            <w:r>
              <w:rPr>
                <w:sz w:val="20"/>
                <w:szCs w:val="20"/>
              </w:rPr>
              <w:t>Сведения о доменном имени, указателе страницы сайта в сети Интернет, с использованием которых оказываются услуги: _____________________________</w:t>
            </w:r>
          </w:p>
          <w:p w:rsidR="001D18AE" w:rsidRDefault="00EA0F61">
            <w:pPr>
              <w:pStyle w:val="Standard"/>
              <w:spacing w:line="276" w:lineRule="auto"/>
              <w:jc w:val="both"/>
              <w:rPr>
                <w:sz w:val="20"/>
                <w:szCs w:val="20"/>
              </w:rPr>
            </w:pPr>
            <w:r>
              <w:rPr>
                <w:sz w:val="20"/>
                <w:szCs w:val="20"/>
              </w:rPr>
              <w:t>____________________________________</w:t>
            </w:r>
          </w:p>
          <w:p w:rsidR="001D18AE" w:rsidRDefault="00EA0F61">
            <w:pPr>
              <w:pStyle w:val="Standard"/>
              <w:spacing w:line="276" w:lineRule="auto"/>
              <w:jc w:val="both"/>
              <w:rPr>
                <w:sz w:val="20"/>
                <w:szCs w:val="20"/>
              </w:rPr>
            </w:pPr>
            <w:r>
              <w:rPr>
                <w:sz w:val="20"/>
                <w:szCs w:val="20"/>
              </w:rPr>
              <w:t xml:space="preserve">подпись             фамилия     </w:t>
            </w:r>
          </w:p>
          <w:p w:rsidR="001D18AE" w:rsidRDefault="00EA0F61">
            <w:pPr>
              <w:pStyle w:val="Standard"/>
              <w:spacing w:line="276" w:lineRule="auto"/>
              <w:jc w:val="both"/>
              <w:rPr>
                <w:sz w:val="20"/>
                <w:szCs w:val="20"/>
              </w:rPr>
            </w:pPr>
            <w:r>
              <w:rPr>
                <w:sz w:val="20"/>
                <w:szCs w:val="20"/>
              </w:rPr>
              <w:t>____________________________________</w:t>
            </w:r>
          </w:p>
          <w:p w:rsidR="001D18AE" w:rsidRDefault="00EA0F61">
            <w:pPr>
              <w:pStyle w:val="Standard"/>
              <w:spacing w:line="276" w:lineRule="auto"/>
              <w:jc w:val="both"/>
              <w:rPr>
                <w:sz w:val="20"/>
                <w:szCs w:val="20"/>
              </w:rPr>
            </w:pPr>
            <w:r>
              <w:rPr>
                <w:sz w:val="20"/>
                <w:szCs w:val="20"/>
              </w:rPr>
              <w:t>имя         отчество      полностью</w:t>
            </w:r>
          </w:p>
        </w:tc>
      </w:tr>
    </w:tbl>
    <w:p w:rsidR="001D18AE" w:rsidRDefault="001D18AE">
      <w:pPr>
        <w:pStyle w:val="Standard"/>
        <w:spacing w:line="276" w:lineRule="auto"/>
        <w:jc w:val="both"/>
        <w:rPr>
          <w:rFonts w:cs="Times New Roman"/>
          <w:sz w:val="20"/>
          <w:szCs w:val="20"/>
        </w:rPr>
      </w:pPr>
    </w:p>
    <w:sectPr w:rsidR="001D18AE">
      <w:footerReference w:type="default" r:id="rId9"/>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E9" w:rsidRDefault="00AE71E9">
      <w:r>
        <w:separator/>
      </w:r>
    </w:p>
  </w:endnote>
  <w:endnote w:type="continuationSeparator" w:id="0">
    <w:p w:rsidR="00AE71E9" w:rsidRDefault="00AE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SimSun, 宋体">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907" w:rsidRDefault="00EA0F61">
    <w:pPr>
      <w:pStyle w:val="a5"/>
      <w:spacing w:after="160"/>
      <w:jc w:val="center"/>
    </w:pPr>
    <w:r>
      <w:rPr>
        <w:sz w:val="20"/>
        <w:szCs w:val="20"/>
      </w:rPr>
      <w:t>Фонд _____________</w:t>
    </w:r>
    <w:r>
      <w:rPr>
        <w:sz w:val="20"/>
        <w:szCs w:val="20"/>
      </w:rPr>
      <w:tab/>
    </w:r>
    <w:r>
      <w:fldChar w:fldCharType="begin"/>
    </w:r>
    <w:r>
      <w:instrText xml:space="preserve"> PAGE </w:instrText>
    </w:r>
    <w:r>
      <w:fldChar w:fldCharType="separate"/>
    </w:r>
    <w:r w:rsidR="00B41757">
      <w:rPr>
        <w:noProof/>
      </w:rPr>
      <w:t>6</w:t>
    </w:r>
    <w:r>
      <w:fldChar w:fldCharType="end"/>
    </w:r>
    <w:r>
      <w:rPr>
        <w:sz w:val="20"/>
        <w:szCs w:val="20"/>
      </w:rPr>
      <w:t xml:space="preserve"> </w:t>
    </w:r>
    <w:r>
      <w:rPr>
        <w:sz w:val="20"/>
        <w:szCs w:val="20"/>
      </w:rPr>
      <w:tab/>
      <w:t>Заемщик 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E9" w:rsidRDefault="00AE71E9">
      <w:r>
        <w:rPr>
          <w:color w:val="000000"/>
        </w:rPr>
        <w:separator/>
      </w:r>
    </w:p>
  </w:footnote>
  <w:footnote w:type="continuationSeparator" w:id="0">
    <w:p w:rsidR="00AE71E9" w:rsidRDefault="00AE71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94E"/>
    <w:multiLevelType w:val="multilevel"/>
    <w:tmpl w:val="9DDC6722"/>
    <w:styleLink w:val="WWNum1"/>
    <w:lvl w:ilvl="0">
      <w:start w:val="1"/>
      <w:numFmt w:val="decimal"/>
      <w:lvlText w:val="%1."/>
      <w:lvlJc w:val="left"/>
      <w:pPr>
        <w:ind w:left="1211" w:hanging="360"/>
      </w:pPr>
    </w:lvl>
    <w:lvl w:ilvl="1">
      <w:start w:val="1"/>
      <w:numFmt w:val="decimal"/>
      <w:lvlText w:val="%1.%2."/>
      <w:lvlJc w:val="left"/>
      <w:pPr>
        <w:ind w:left="114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35A39"/>
    <w:multiLevelType w:val="multilevel"/>
    <w:tmpl w:val="28E419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36900BB"/>
    <w:multiLevelType w:val="multilevel"/>
    <w:tmpl w:val="7706B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E91800"/>
    <w:multiLevelType w:val="multilevel"/>
    <w:tmpl w:val="E7F40B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0"/>
    <w:lvlOverride w:ilvl="0">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AE"/>
    <w:rsid w:val="000947E0"/>
    <w:rsid w:val="000C5289"/>
    <w:rsid w:val="001D18AE"/>
    <w:rsid w:val="00464AE6"/>
    <w:rsid w:val="007E65C8"/>
    <w:rsid w:val="00AE71E9"/>
    <w:rsid w:val="00B41757"/>
    <w:rsid w:val="00DD4237"/>
    <w:rsid w:val="00EA0F61"/>
    <w:rsid w:val="00EA56E3"/>
    <w:rsid w:val="00FE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71EA"/>
  <w15:docId w15:val="{9BA743DC-D5E6-4143-9013-171F4957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paragraph" w:styleId="a6">
    <w:name w:val="Normal (Web)"/>
    <w:basedOn w:val="Standard"/>
    <w:uiPriority w:val="99"/>
    <w:pPr>
      <w:widowControl/>
      <w:suppressAutoHyphens w:val="0"/>
      <w:spacing w:before="100" w:after="119"/>
    </w:pPr>
    <w:rPr>
      <w:rFonts w:eastAsia="Times New Roman" w:cs="Times New Roman"/>
      <w:lang w:eastAsia="ru-RU" w:bidi="ar-SA"/>
    </w:rPr>
  </w:style>
  <w:style w:type="paragraph" w:styleId="a7">
    <w:name w:val="List Paragraph"/>
    <w:basedOn w:val="Standard"/>
    <w:pPr>
      <w:ind w:left="720"/>
    </w:pPr>
  </w:style>
  <w:style w:type="paragraph" w:customStyle="1" w:styleId="TableContents">
    <w:name w:val="Table Contents"/>
    <w:basedOn w:val="Standard"/>
    <w:pPr>
      <w:suppressLineNumbers/>
    </w:pPr>
  </w:style>
  <w:style w:type="character" w:customStyle="1" w:styleId="ListLabel3">
    <w:name w:val="ListLabel 3"/>
    <w:rPr>
      <w:sz w:val="20"/>
      <w:szCs w:val="20"/>
    </w:rPr>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814">
      <w:bodyDiv w:val="1"/>
      <w:marLeft w:val="0"/>
      <w:marRight w:val="0"/>
      <w:marTop w:val="0"/>
      <w:marBottom w:val="0"/>
      <w:divBdr>
        <w:top w:val="none" w:sz="0" w:space="0" w:color="auto"/>
        <w:left w:val="none" w:sz="0" w:space="0" w:color="auto"/>
        <w:bottom w:val="none" w:sz="0" w:space="0" w:color="auto"/>
        <w:right w:val="none" w:sz="0" w:space="0" w:color="auto"/>
      </w:divBdr>
    </w:div>
    <w:div w:id="767165904">
      <w:bodyDiv w:val="1"/>
      <w:marLeft w:val="0"/>
      <w:marRight w:val="0"/>
      <w:marTop w:val="0"/>
      <w:marBottom w:val="0"/>
      <w:divBdr>
        <w:top w:val="none" w:sz="0" w:space="0" w:color="auto"/>
        <w:left w:val="none" w:sz="0" w:space="0" w:color="auto"/>
        <w:bottom w:val="none" w:sz="0" w:space="0" w:color="auto"/>
        <w:right w:val="none" w:sz="0" w:space="0" w:color="auto"/>
      </w:divBdr>
    </w:div>
    <w:div w:id="1396732548">
      <w:bodyDiv w:val="1"/>
      <w:marLeft w:val="0"/>
      <w:marRight w:val="0"/>
      <w:marTop w:val="0"/>
      <w:marBottom w:val="0"/>
      <w:divBdr>
        <w:top w:val="none" w:sz="0" w:space="0" w:color="auto"/>
        <w:left w:val="none" w:sz="0" w:space="0" w:color="auto"/>
        <w:bottom w:val="none" w:sz="0" w:space="0" w:color="auto"/>
        <w:right w:val="none" w:sz="0" w:space="0" w:color="auto"/>
      </w:divBdr>
    </w:div>
    <w:div w:id="2136172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FMOOAdmin</dc:creator>
  <cp:lastModifiedBy>FMOOAdmin</cp:lastModifiedBy>
  <cp:revision>6</cp:revision>
  <dcterms:created xsi:type="dcterms:W3CDTF">2025-03-10T13:28:00Z</dcterms:created>
  <dcterms:modified xsi:type="dcterms:W3CDTF">2025-09-01T09:37:00Z</dcterms:modified>
</cp:coreProperties>
</file>